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E48" w:rsidRDefault="00C24E48" w:rsidP="00C24E48">
      <w:pPr>
        <w:spacing w:line="300" w:lineRule="auto"/>
        <w:jc w:val="center"/>
        <w:rPr>
          <w:rFonts w:ascii="Times New Roman" w:eastAsia="黑体" w:hAnsi="黑体"/>
          <w:b/>
          <w:sz w:val="28"/>
          <w:szCs w:val="28"/>
        </w:rPr>
      </w:pPr>
      <w:r w:rsidRPr="008B7CFD">
        <w:rPr>
          <w:rFonts w:ascii="Times New Roman" w:eastAsia="黑体" w:hAnsi="黑体"/>
          <w:b/>
          <w:sz w:val="28"/>
          <w:szCs w:val="28"/>
        </w:rPr>
        <w:t>高校后勤</w:t>
      </w:r>
      <w:r>
        <w:rPr>
          <w:rFonts w:ascii="Times New Roman" w:eastAsia="黑体" w:hAnsi="黑体"/>
          <w:b/>
          <w:sz w:val="28"/>
          <w:szCs w:val="28"/>
        </w:rPr>
        <w:t>劳动争议治理中的工会作用研究</w:t>
      </w:r>
    </w:p>
    <w:p w:rsidR="00C24E48" w:rsidRPr="008B7CFD" w:rsidRDefault="00C24E48" w:rsidP="00C24E48">
      <w:pPr>
        <w:spacing w:line="300" w:lineRule="auto"/>
        <w:jc w:val="center"/>
        <w:rPr>
          <w:rFonts w:ascii="Times New Roman" w:eastAsia="楷体" w:hAnsi="Times New Roman"/>
          <w:b/>
          <w:szCs w:val="21"/>
        </w:rPr>
      </w:pPr>
      <w:r>
        <w:rPr>
          <w:rFonts w:ascii="Times New Roman" w:eastAsia="楷体" w:hAnsi="Times New Roman" w:hint="eastAsia"/>
          <w:b/>
          <w:szCs w:val="21"/>
        </w:rPr>
        <w:t>华东理工大学后勤</w:t>
      </w:r>
      <w:r w:rsidRPr="008B7CFD">
        <w:rPr>
          <w:rFonts w:ascii="Times New Roman" w:eastAsia="楷体" w:hAnsi="Times New Roman" w:hint="eastAsia"/>
          <w:b/>
          <w:szCs w:val="21"/>
        </w:rPr>
        <w:t>课题研究组</w:t>
      </w:r>
      <w:r w:rsidRPr="008B7CFD">
        <w:rPr>
          <w:rFonts w:ascii="Times New Roman" w:eastAsia="楷体" w:hAnsi="Times New Roman" w:hint="eastAsia"/>
          <w:b/>
          <w:szCs w:val="21"/>
        </w:rPr>
        <w:t xml:space="preserve">  </w:t>
      </w:r>
      <w:r w:rsidRPr="008B7CFD">
        <w:rPr>
          <w:rFonts w:ascii="Times New Roman" w:eastAsia="楷体" w:hAnsi="Times New Roman" w:hint="eastAsia"/>
          <w:b/>
          <w:szCs w:val="21"/>
        </w:rPr>
        <w:t>执笔：刘汉伟</w:t>
      </w:r>
    </w:p>
    <w:p w:rsidR="00C24E48" w:rsidRPr="008B7CFD" w:rsidRDefault="00C24E48" w:rsidP="00C24E48">
      <w:pPr>
        <w:spacing w:line="300" w:lineRule="auto"/>
        <w:jc w:val="center"/>
        <w:rPr>
          <w:rFonts w:ascii="Times New Roman" w:eastAsia="楷体" w:hAnsi="Times New Roman"/>
          <w:b/>
          <w:szCs w:val="21"/>
        </w:rPr>
      </w:pPr>
      <w:r w:rsidRPr="008B7CFD">
        <w:rPr>
          <w:rFonts w:ascii="Times New Roman" w:eastAsia="楷体" w:hAnsi="Times New Roman" w:hint="eastAsia"/>
          <w:b/>
          <w:szCs w:val="21"/>
        </w:rPr>
        <w:t>课题组其他成员：宋飞飞</w:t>
      </w:r>
      <w:r w:rsidRPr="008B7CFD">
        <w:rPr>
          <w:rFonts w:ascii="Times New Roman" w:eastAsia="楷体" w:hAnsi="Times New Roman" w:hint="eastAsia"/>
          <w:b/>
          <w:szCs w:val="21"/>
        </w:rPr>
        <w:t xml:space="preserve"> </w:t>
      </w:r>
      <w:r w:rsidRPr="008B7CFD">
        <w:rPr>
          <w:rFonts w:ascii="Times New Roman" w:eastAsia="楷体" w:hAnsi="Times New Roman" w:hint="eastAsia"/>
          <w:b/>
          <w:szCs w:val="21"/>
        </w:rPr>
        <w:t>孙伟红</w:t>
      </w:r>
      <w:r w:rsidRPr="008B7CFD">
        <w:rPr>
          <w:rFonts w:ascii="Times New Roman" w:eastAsia="楷体" w:hAnsi="Times New Roman" w:hint="eastAsia"/>
          <w:b/>
          <w:szCs w:val="21"/>
        </w:rPr>
        <w:t xml:space="preserve"> </w:t>
      </w:r>
      <w:r w:rsidRPr="008B7CFD">
        <w:rPr>
          <w:rFonts w:ascii="Times New Roman" w:eastAsia="楷体" w:hAnsi="Times New Roman" w:hint="eastAsia"/>
          <w:b/>
          <w:szCs w:val="21"/>
        </w:rPr>
        <w:t>范辰辉</w:t>
      </w:r>
    </w:p>
    <w:p w:rsidR="00C24E48" w:rsidRPr="008B7CFD" w:rsidRDefault="00C24E48" w:rsidP="00C24E48">
      <w:pPr>
        <w:spacing w:line="300" w:lineRule="auto"/>
        <w:ind w:firstLineChars="200" w:firstLine="480"/>
        <w:rPr>
          <w:rFonts w:ascii="Times New Roman" w:eastAsia="楷体" w:hAnsi="Times New Roman"/>
          <w:sz w:val="24"/>
        </w:rPr>
      </w:pP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sz w:val="24"/>
        </w:rPr>
        <w:t>当今中国正经历深刻</w:t>
      </w:r>
      <w:r w:rsidR="00742540">
        <w:rPr>
          <w:rFonts w:ascii="Times New Roman" w:eastAsia="楷体" w:hAnsi="Times New Roman" w:hint="eastAsia"/>
          <w:sz w:val="24"/>
        </w:rPr>
        <w:t>的社会</w:t>
      </w:r>
      <w:r w:rsidRPr="008B7CFD">
        <w:rPr>
          <w:rFonts w:ascii="Times New Roman" w:eastAsia="楷体" w:hAnsi="Times New Roman"/>
          <w:sz w:val="24"/>
        </w:rPr>
        <w:t>变革，社会转型伴随着经济结构调整</w:t>
      </w:r>
      <w:r>
        <w:rPr>
          <w:rFonts w:ascii="Times New Roman" w:eastAsia="楷体" w:hAnsi="Times New Roman" w:hint="eastAsia"/>
          <w:sz w:val="24"/>
        </w:rPr>
        <w:t>的</w:t>
      </w:r>
      <w:r w:rsidRPr="008B7CFD">
        <w:rPr>
          <w:rFonts w:ascii="Times New Roman" w:eastAsia="楷体" w:hAnsi="Times New Roman"/>
          <w:sz w:val="24"/>
        </w:rPr>
        <w:t>加速而加速。转型时期的社会一般具有过渡性、阶段性和不稳定性等特征。</w:t>
      </w:r>
      <w:r w:rsidRPr="008B7CFD">
        <w:rPr>
          <w:rStyle w:val="a4"/>
          <w:rFonts w:ascii="Times New Roman" w:eastAsia="楷体" w:hAnsi="Times New Roman"/>
          <w:sz w:val="24"/>
        </w:rPr>
        <w:footnoteReference w:id="1"/>
      </w:r>
      <w:r w:rsidRPr="008B7CFD">
        <w:rPr>
          <w:rFonts w:ascii="Times New Roman" w:eastAsia="楷体" w:hAnsi="Times New Roman"/>
          <w:sz w:val="24"/>
        </w:rPr>
        <w:t>在传统社会和转型的现代社会双重社会结构和社会秩序的影响下，社会各组成要素之间必然形成冲突和矛盾。</w:t>
      </w:r>
      <w:r w:rsidRPr="008B7CFD">
        <w:rPr>
          <w:rFonts w:ascii="Times New Roman" w:eastAsia="楷体" w:hAnsi="Times New Roman" w:hint="eastAsia"/>
          <w:sz w:val="24"/>
        </w:rPr>
        <w:t>随着近年来金融危机全球化、国内外产业结构变迁、新劳动合同法出台等因素的影响，社会层面劳动关系高度不稳定，劳资矛盾纠纷出现暴力化、群体化、激烈化、频繁化的势头。</w:t>
      </w:r>
      <w:r w:rsidRPr="008B7CFD">
        <w:rPr>
          <w:rFonts w:ascii="Times New Roman" w:eastAsia="楷体" w:hAnsi="Times New Roman"/>
          <w:sz w:val="24"/>
        </w:rPr>
        <w:t>劳动关系问题</w:t>
      </w:r>
      <w:r w:rsidRPr="008B7CFD">
        <w:rPr>
          <w:rFonts w:ascii="Times New Roman" w:eastAsia="楷体" w:hAnsi="Times New Roman" w:hint="eastAsia"/>
          <w:sz w:val="24"/>
        </w:rPr>
        <w:t>引发的矛盾和冲突已经成为影响经济发展和社会和谐稳定的突出社会问题之一。</w:t>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hint="eastAsia"/>
          <w:sz w:val="24"/>
        </w:rPr>
        <w:t>随着</w:t>
      </w:r>
      <w:r w:rsidR="00742540">
        <w:rPr>
          <w:rFonts w:ascii="Times New Roman" w:eastAsia="楷体" w:hAnsi="Times New Roman" w:hint="eastAsia"/>
          <w:sz w:val="24"/>
        </w:rPr>
        <w:t>高等学校</w:t>
      </w:r>
      <w:r w:rsidRPr="008B7CFD">
        <w:rPr>
          <w:rFonts w:ascii="Times New Roman" w:eastAsia="楷体" w:hAnsi="Times New Roman" w:hint="eastAsia"/>
          <w:sz w:val="24"/>
        </w:rPr>
        <w:t>后勤社会化改革深入，</w:t>
      </w:r>
      <w:r w:rsidR="00742540">
        <w:rPr>
          <w:rFonts w:ascii="Times New Roman" w:eastAsia="楷体" w:hAnsi="Times New Roman" w:hint="eastAsia"/>
          <w:sz w:val="24"/>
        </w:rPr>
        <w:t>后勤服务与社会主义</w:t>
      </w:r>
      <w:r w:rsidRPr="008B7CFD">
        <w:rPr>
          <w:rFonts w:ascii="Times New Roman" w:eastAsia="楷体" w:hAnsi="Times New Roman" w:hint="eastAsia"/>
          <w:sz w:val="24"/>
        </w:rPr>
        <w:t>市场</w:t>
      </w:r>
      <w:r w:rsidR="00742540">
        <w:rPr>
          <w:rFonts w:ascii="Times New Roman" w:eastAsia="楷体" w:hAnsi="Times New Roman" w:hint="eastAsia"/>
          <w:sz w:val="24"/>
        </w:rPr>
        <w:t>经济</w:t>
      </w:r>
      <w:r w:rsidRPr="008B7CFD">
        <w:rPr>
          <w:rFonts w:ascii="Times New Roman" w:eastAsia="楷体" w:hAnsi="Times New Roman" w:hint="eastAsia"/>
          <w:sz w:val="24"/>
        </w:rPr>
        <w:t>接轨程度越来越高。</w:t>
      </w:r>
      <w:r w:rsidR="00742540">
        <w:rPr>
          <w:rFonts w:ascii="Times New Roman" w:eastAsia="楷体" w:hAnsi="Times New Roman" w:hint="eastAsia"/>
          <w:sz w:val="24"/>
        </w:rPr>
        <w:t>目前，</w:t>
      </w:r>
      <w:r w:rsidRPr="008B7CFD">
        <w:rPr>
          <w:rFonts w:ascii="Times New Roman" w:eastAsia="楷体" w:hAnsi="Times New Roman" w:hint="eastAsia"/>
          <w:sz w:val="24"/>
        </w:rPr>
        <w:t>高校后勤服务主体</w:t>
      </w:r>
      <w:r w:rsidR="00742540">
        <w:rPr>
          <w:rFonts w:ascii="Times New Roman" w:eastAsia="楷体" w:hAnsi="Times New Roman" w:hint="eastAsia"/>
          <w:sz w:val="24"/>
        </w:rPr>
        <w:t>主要</w:t>
      </w:r>
      <w:r w:rsidRPr="008B7CFD">
        <w:rPr>
          <w:rFonts w:ascii="Times New Roman" w:eastAsia="楷体" w:hAnsi="Times New Roman" w:hint="eastAsia"/>
          <w:sz w:val="24"/>
        </w:rPr>
        <w:t>由</w:t>
      </w:r>
      <w:r w:rsidR="00742540">
        <w:rPr>
          <w:rFonts w:ascii="Times New Roman" w:eastAsia="楷体" w:hAnsi="Times New Roman" w:hint="eastAsia"/>
          <w:sz w:val="24"/>
        </w:rPr>
        <w:t>事业编制职工、后勤自聘</w:t>
      </w:r>
      <w:r w:rsidR="00742540" w:rsidRPr="008B7CFD">
        <w:rPr>
          <w:rFonts w:ascii="Times New Roman" w:eastAsia="楷体" w:hAnsi="Times New Roman" w:hint="eastAsia"/>
          <w:sz w:val="24"/>
        </w:rPr>
        <w:t>派遣员工</w:t>
      </w:r>
      <w:r w:rsidR="00742540">
        <w:rPr>
          <w:rFonts w:ascii="Times New Roman" w:eastAsia="楷体" w:hAnsi="Times New Roman" w:hint="eastAsia"/>
          <w:sz w:val="24"/>
        </w:rPr>
        <w:t>或后勤企业法人聘用员工</w:t>
      </w:r>
      <w:r w:rsidRPr="008B7CFD">
        <w:rPr>
          <w:rFonts w:ascii="Times New Roman" w:eastAsia="楷体" w:hAnsi="Times New Roman" w:hint="eastAsia"/>
          <w:sz w:val="24"/>
        </w:rPr>
        <w:t>、引进社会企业</w:t>
      </w:r>
      <w:r w:rsidR="00742540">
        <w:rPr>
          <w:rFonts w:ascii="Times New Roman" w:eastAsia="楷体" w:hAnsi="Times New Roman" w:hint="eastAsia"/>
          <w:sz w:val="24"/>
        </w:rPr>
        <w:t>人员</w:t>
      </w:r>
      <w:r w:rsidRPr="008B7CFD">
        <w:rPr>
          <w:rFonts w:ascii="Times New Roman" w:eastAsia="楷体" w:hAnsi="Times New Roman" w:hint="eastAsia"/>
          <w:sz w:val="24"/>
        </w:rPr>
        <w:t>、服务外包</w:t>
      </w:r>
      <w:r w:rsidR="00742540">
        <w:rPr>
          <w:rFonts w:ascii="Times New Roman" w:eastAsia="楷体" w:hAnsi="Times New Roman" w:hint="eastAsia"/>
          <w:sz w:val="24"/>
        </w:rPr>
        <w:t>人员等构成。</w:t>
      </w:r>
      <w:r w:rsidR="006B6AF9">
        <w:rPr>
          <w:rFonts w:ascii="Times New Roman" w:eastAsia="楷体" w:hAnsi="Times New Roman" w:hint="eastAsia"/>
          <w:sz w:val="24"/>
        </w:rPr>
        <w:t>事业编制职工的人事争议在高校后勤中偶发，但随着以劳动关系（用工协议</w:t>
      </w:r>
      <w:r w:rsidR="006B6AF9">
        <w:rPr>
          <w:rStyle w:val="a4"/>
          <w:rFonts w:ascii="Times New Roman" w:eastAsia="楷体" w:hAnsi="Times New Roman"/>
          <w:sz w:val="24"/>
        </w:rPr>
        <w:footnoteReference w:id="2"/>
      </w:r>
      <w:r w:rsidR="006B6AF9">
        <w:rPr>
          <w:rFonts w:ascii="Times New Roman" w:eastAsia="楷体" w:hAnsi="Times New Roman" w:hint="eastAsia"/>
          <w:sz w:val="24"/>
        </w:rPr>
        <w:t>）为主要形式的编外员工成为后勤服务的主要力量后，</w:t>
      </w:r>
      <w:r w:rsidRPr="008B7CFD">
        <w:rPr>
          <w:rFonts w:ascii="Times New Roman" w:eastAsia="楷体" w:hAnsi="Times New Roman" w:hint="eastAsia"/>
          <w:sz w:val="24"/>
        </w:rPr>
        <w:t>社会企业</w:t>
      </w:r>
      <w:r w:rsidR="00D140C3">
        <w:rPr>
          <w:rFonts w:ascii="Times New Roman" w:eastAsia="楷体" w:hAnsi="Times New Roman" w:hint="eastAsia"/>
          <w:sz w:val="24"/>
        </w:rPr>
        <w:t>中</w:t>
      </w:r>
      <w:r w:rsidRPr="008B7CFD">
        <w:rPr>
          <w:rFonts w:ascii="Times New Roman" w:eastAsia="楷体" w:hAnsi="Times New Roman" w:hint="eastAsia"/>
          <w:sz w:val="24"/>
        </w:rPr>
        <w:t>出现的劳动关系</w:t>
      </w:r>
      <w:r w:rsidR="00D140C3" w:rsidRPr="008B7CFD">
        <w:rPr>
          <w:rFonts w:ascii="Times New Roman" w:eastAsia="楷体" w:hAnsi="Times New Roman" w:hint="eastAsia"/>
          <w:sz w:val="24"/>
        </w:rPr>
        <w:t>各类</w:t>
      </w:r>
      <w:r w:rsidRPr="008B7CFD">
        <w:rPr>
          <w:rFonts w:ascii="Times New Roman" w:eastAsia="楷体" w:hAnsi="Times New Roman" w:hint="eastAsia"/>
          <w:sz w:val="24"/>
        </w:rPr>
        <w:t>问题，高校后勤都有体现。要稳定高校后勤劳动关系，提高服务质量和服务水平，推动高校</w:t>
      </w:r>
      <w:r w:rsidR="000F4495">
        <w:rPr>
          <w:rFonts w:ascii="Times New Roman" w:eastAsia="楷体" w:hAnsi="Times New Roman" w:hint="eastAsia"/>
          <w:sz w:val="24"/>
        </w:rPr>
        <w:t>科学研究</w:t>
      </w:r>
      <w:r w:rsidRPr="008B7CFD">
        <w:rPr>
          <w:rFonts w:ascii="Times New Roman" w:eastAsia="楷体" w:hAnsi="Times New Roman" w:hint="eastAsia"/>
          <w:sz w:val="24"/>
        </w:rPr>
        <w:t>、</w:t>
      </w:r>
      <w:r w:rsidR="000F4495">
        <w:rPr>
          <w:rFonts w:ascii="Times New Roman" w:eastAsia="楷体" w:hAnsi="Times New Roman" w:hint="eastAsia"/>
          <w:sz w:val="24"/>
        </w:rPr>
        <w:t>人才培养、</w:t>
      </w:r>
      <w:r w:rsidRPr="008B7CFD">
        <w:rPr>
          <w:rFonts w:ascii="Times New Roman" w:eastAsia="楷体" w:hAnsi="Times New Roman" w:hint="eastAsia"/>
          <w:sz w:val="24"/>
        </w:rPr>
        <w:t>服务社会</w:t>
      </w:r>
      <w:r w:rsidR="000F4495">
        <w:rPr>
          <w:rFonts w:ascii="Times New Roman" w:eastAsia="楷体" w:hAnsi="Times New Roman" w:hint="eastAsia"/>
          <w:sz w:val="24"/>
        </w:rPr>
        <w:t>、文化传承等</w:t>
      </w:r>
      <w:r w:rsidRPr="008B7CFD">
        <w:rPr>
          <w:rFonts w:ascii="Times New Roman" w:eastAsia="楷体" w:hAnsi="Times New Roman" w:hint="eastAsia"/>
          <w:sz w:val="24"/>
        </w:rPr>
        <w:t>事业快速发展，就需要在党中央、国务院</w:t>
      </w:r>
      <w:r w:rsidR="000F4495">
        <w:rPr>
          <w:rFonts w:ascii="Times New Roman" w:eastAsia="楷体" w:hAnsi="Times New Roman" w:hint="eastAsia"/>
          <w:sz w:val="24"/>
        </w:rPr>
        <w:t>2015</w:t>
      </w:r>
      <w:r w:rsidR="000F4495">
        <w:rPr>
          <w:rFonts w:ascii="Times New Roman" w:eastAsia="楷体" w:hAnsi="Times New Roman" w:hint="eastAsia"/>
          <w:sz w:val="24"/>
        </w:rPr>
        <w:t>年</w:t>
      </w:r>
      <w:r w:rsidRPr="008B7CFD">
        <w:rPr>
          <w:rFonts w:ascii="Times New Roman" w:eastAsia="楷体" w:hAnsi="Times New Roman" w:hint="eastAsia"/>
          <w:sz w:val="24"/>
        </w:rPr>
        <w:t>上半年印发的《关于构建和谐劳动关系的意见》指导下，</w:t>
      </w:r>
      <w:r w:rsidR="00553C49">
        <w:rPr>
          <w:rFonts w:ascii="Times New Roman" w:eastAsia="楷体" w:hAnsi="Times New Roman" w:hint="eastAsia"/>
          <w:sz w:val="24"/>
        </w:rPr>
        <w:t>切实发挥基层工会组织作用</w:t>
      </w:r>
      <w:r w:rsidR="000F4495">
        <w:rPr>
          <w:rFonts w:ascii="Times New Roman" w:eastAsia="楷体" w:hAnsi="Times New Roman" w:hint="eastAsia"/>
          <w:sz w:val="24"/>
        </w:rPr>
        <w:t>，</w:t>
      </w:r>
      <w:r w:rsidRPr="008B7CFD">
        <w:rPr>
          <w:rFonts w:ascii="Times New Roman" w:eastAsia="楷体" w:hAnsi="Times New Roman" w:hint="eastAsia"/>
          <w:sz w:val="24"/>
        </w:rPr>
        <w:t>构建和谐稳定的劳动关系。</w:t>
      </w:r>
    </w:p>
    <w:p w:rsidR="00C24E48" w:rsidRPr="008B7CFD" w:rsidRDefault="00C24E48" w:rsidP="006B34C5">
      <w:pPr>
        <w:spacing w:beforeLines="100" w:afterLines="50" w:line="300" w:lineRule="auto"/>
        <w:jc w:val="center"/>
        <w:rPr>
          <w:rFonts w:ascii="Times New Roman" w:eastAsia="楷体" w:hAnsi="Times New Roman"/>
          <w:b/>
          <w:sz w:val="24"/>
        </w:rPr>
      </w:pPr>
      <w:r w:rsidRPr="008B7CFD">
        <w:rPr>
          <w:rFonts w:ascii="Times New Roman" w:eastAsia="楷体" w:hAnsi="Times New Roman" w:hint="eastAsia"/>
          <w:b/>
          <w:sz w:val="24"/>
        </w:rPr>
        <w:t>一</w:t>
      </w:r>
      <w:r w:rsidRPr="008B7CFD">
        <w:rPr>
          <w:rFonts w:ascii="Times New Roman" w:eastAsia="楷体" w:hAnsi="Times New Roman" w:hint="eastAsia"/>
          <w:b/>
          <w:sz w:val="24"/>
        </w:rPr>
        <w:t xml:space="preserve">  </w:t>
      </w:r>
      <w:r w:rsidRPr="008B7CFD">
        <w:rPr>
          <w:rFonts w:ascii="Times New Roman" w:eastAsia="楷体" w:hAnsi="Times New Roman" w:hint="eastAsia"/>
          <w:b/>
          <w:sz w:val="24"/>
        </w:rPr>
        <w:t>社会转型期劳动关系的基本特征</w:t>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hint="eastAsia"/>
          <w:sz w:val="24"/>
        </w:rPr>
        <w:t>党的十一届三中全会拉开中国改革开放的大幕。中国由一个计划经济国家向社会主义市场经济国家转型。这种转型既包括计划经济向社会主义市场经济转型，又包括由原来的农业社会向现代化工业社会转型。与此同时，资本全球化是现代性的主要表现形式和物质载体，随着我国市场经济改革的不断走进“深水区”和社会转型的加速，我国的劳动关系开始呈现多样化的发展趋势并呈现如下的主要特征：</w:t>
      </w:r>
    </w:p>
    <w:p w:rsidR="00C24E48" w:rsidRPr="008B7CFD" w:rsidRDefault="00C24E48" w:rsidP="00C24E48">
      <w:pPr>
        <w:spacing w:line="300" w:lineRule="auto"/>
        <w:rPr>
          <w:rFonts w:ascii="Times New Roman" w:eastAsia="楷体" w:hAnsi="Times New Roman"/>
          <w:b/>
          <w:sz w:val="24"/>
        </w:rPr>
      </w:pPr>
      <w:r w:rsidRPr="008B7CFD">
        <w:rPr>
          <w:rFonts w:ascii="Times New Roman" w:eastAsia="楷体" w:hAnsi="Times New Roman" w:hint="eastAsia"/>
          <w:b/>
          <w:sz w:val="24"/>
        </w:rPr>
        <w:t xml:space="preserve">1 </w:t>
      </w:r>
      <w:r w:rsidRPr="008B7CFD">
        <w:rPr>
          <w:rFonts w:ascii="Times New Roman" w:eastAsia="楷体" w:hAnsi="Times New Roman" w:hint="eastAsia"/>
          <w:b/>
          <w:sz w:val="24"/>
        </w:rPr>
        <w:t>劳动关系市场化、国际化</w:t>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hint="eastAsia"/>
          <w:sz w:val="24"/>
        </w:rPr>
        <w:t>首先在劳动关系性质上，由国家作为社会代表的利益一体化的劳动关系转变为企业和劳动者两个独立利益主体所构成的雇佣劳动关系；其次，劳动关系的运行机制也由政府为主体的行政手段控制转变为以企业为主体的市场机制调节；再</w:t>
      </w:r>
      <w:r w:rsidRPr="008B7CFD">
        <w:rPr>
          <w:rFonts w:ascii="Times New Roman" w:eastAsia="楷体" w:hAnsi="Times New Roman" w:hint="eastAsia"/>
          <w:sz w:val="24"/>
        </w:rPr>
        <w:lastRenderedPageBreak/>
        <w:t>次，市场化条件下，劳动关系双方的利益差别和利益分化加剧，劳资冲突开始显现。</w:t>
      </w:r>
    </w:p>
    <w:p w:rsidR="00C24E48" w:rsidRPr="008B7CFD" w:rsidRDefault="00C24E48" w:rsidP="000F4495">
      <w:pPr>
        <w:spacing w:line="300" w:lineRule="auto"/>
        <w:ind w:firstLineChars="200" w:firstLine="480"/>
        <w:rPr>
          <w:rFonts w:ascii="Times New Roman" w:eastAsia="楷体" w:hAnsi="Times New Roman"/>
          <w:sz w:val="24"/>
        </w:rPr>
      </w:pPr>
      <w:r w:rsidRPr="008B7CFD">
        <w:rPr>
          <w:rFonts w:ascii="Times New Roman" w:eastAsia="楷体" w:hAnsi="Times New Roman" w:hint="eastAsia"/>
          <w:sz w:val="24"/>
        </w:rPr>
        <w:t>劳动关系也呈现国际化特征。经济全球化背景下，劳动关系问题的范围、结构、劳动标准、调整方式等也相应发生了变化。对这种现象，有学者称之为“劳资关系的全球化”或“超国家化的工业关系”。</w:t>
      </w:r>
      <w:r w:rsidRPr="008B7CFD">
        <w:rPr>
          <w:rFonts w:ascii="Times New Roman" w:eastAsia="楷体" w:hAnsi="Times New Roman"/>
          <w:vertAlign w:val="superscript"/>
        </w:rPr>
        <w:footnoteReference w:id="3"/>
      </w:r>
      <w:r w:rsidRPr="008B7CFD">
        <w:rPr>
          <w:rFonts w:ascii="Times New Roman" w:eastAsia="楷体" w:hAnsi="Times New Roman" w:hint="eastAsia"/>
          <w:sz w:val="24"/>
        </w:rPr>
        <w:t>中国加入</w:t>
      </w:r>
      <w:r w:rsidRPr="008B7CFD">
        <w:rPr>
          <w:rFonts w:ascii="Times New Roman" w:eastAsia="楷体" w:hAnsi="Times New Roman" w:hint="eastAsia"/>
          <w:sz w:val="24"/>
        </w:rPr>
        <w:t>WTO</w:t>
      </w:r>
      <w:r w:rsidRPr="008B7CFD">
        <w:rPr>
          <w:rFonts w:ascii="Times New Roman" w:eastAsia="楷体" w:hAnsi="Times New Roman" w:hint="eastAsia"/>
          <w:sz w:val="24"/>
        </w:rPr>
        <w:t>之后，劳动关系国家化特征越来越明显。进入</w:t>
      </w:r>
      <w:r w:rsidRPr="008B7CFD">
        <w:rPr>
          <w:rFonts w:ascii="Times New Roman" w:eastAsia="楷体" w:hAnsi="Times New Roman" w:hint="eastAsia"/>
          <w:sz w:val="24"/>
        </w:rPr>
        <w:t>21</w:t>
      </w:r>
      <w:r w:rsidRPr="008B7CFD">
        <w:rPr>
          <w:rFonts w:ascii="Times New Roman" w:eastAsia="楷体" w:hAnsi="Times New Roman" w:hint="eastAsia"/>
          <w:sz w:val="24"/>
        </w:rPr>
        <w:t>世纪后，资本全球化加快了我国融入国际市场、参与国际分工的进程。我国通过吸引外资、扩大国际贸易份额，创造了新的就业机会，提升了综合国力，但劳动关系的格局和走向也随之发生了变化。</w:t>
      </w:r>
      <w:r w:rsidRPr="008B7CFD">
        <w:rPr>
          <w:rFonts w:ascii="Times New Roman" w:eastAsia="楷体" w:hAnsi="Times New Roman"/>
          <w:vertAlign w:val="superscript"/>
        </w:rPr>
        <w:footnoteReference w:id="4"/>
      </w:r>
      <w:r w:rsidRPr="008B7CFD">
        <w:rPr>
          <w:rFonts w:ascii="Times New Roman" w:eastAsia="楷体" w:hAnsi="Times New Roman" w:hint="eastAsia"/>
          <w:sz w:val="24"/>
        </w:rPr>
        <w:t>继劳动关系国家化后，又出现了全球化的趋势，外商直接投资也影响了中国劳动关系的调处，国际劳工标准对中国劳动立法的影响也越来越显著。</w:t>
      </w:r>
    </w:p>
    <w:p w:rsidR="00C24E48" w:rsidRPr="008B7CFD" w:rsidRDefault="00C24E48" w:rsidP="00C24E48">
      <w:pPr>
        <w:spacing w:line="300" w:lineRule="auto"/>
        <w:rPr>
          <w:rFonts w:ascii="Times New Roman" w:eastAsia="楷体" w:hAnsi="Times New Roman"/>
          <w:b/>
          <w:sz w:val="24"/>
        </w:rPr>
      </w:pPr>
      <w:r w:rsidRPr="008B7CFD">
        <w:rPr>
          <w:rFonts w:ascii="Times New Roman" w:eastAsia="楷体" w:hAnsi="Times New Roman" w:hint="eastAsia"/>
          <w:b/>
          <w:sz w:val="24"/>
        </w:rPr>
        <w:t>2</w:t>
      </w:r>
      <w:r w:rsidRPr="008B7CFD">
        <w:rPr>
          <w:rFonts w:ascii="Times New Roman" w:eastAsia="楷体" w:hAnsi="Times New Roman" w:hint="eastAsia"/>
          <w:b/>
          <w:sz w:val="24"/>
        </w:rPr>
        <w:t>劳动关系法律体系初步形成，法制化特征凸显</w:t>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hint="eastAsia"/>
          <w:sz w:val="24"/>
        </w:rPr>
        <w:t>随着《劳动合同法》、《社会保险法》、《就业促进法》、《劳动争议调解仲裁法》、新《职业病防治法》等一系列法律的颁布实施，辅以行政法规、司法解释、部分</w:t>
      </w:r>
      <w:r w:rsidR="000F4495" w:rsidRPr="008B7CFD">
        <w:rPr>
          <w:rFonts w:ascii="Times New Roman" w:eastAsia="楷体" w:hAnsi="Times New Roman" w:hint="eastAsia"/>
          <w:sz w:val="24"/>
        </w:rPr>
        <w:t>配套</w:t>
      </w:r>
      <w:r w:rsidRPr="008B7CFD">
        <w:rPr>
          <w:rFonts w:ascii="Times New Roman" w:eastAsia="楷体" w:hAnsi="Times New Roman" w:hint="eastAsia"/>
          <w:sz w:val="24"/>
        </w:rPr>
        <w:t>规章，我国劳动关系调整的法律体系初</w:t>
      </w:r>
      <w:r>
        <w:rPr>
          <w:rFonts w:ascii="Times New Roman" w:eastAsia="楷体" w:hAnsi="Times New Roman" w:hint="eastAsia"/>
          <w:sz w:val="24"/>
        </w:rPr>
        <w:t>步形成并逐步完善。国内劳动关系领域著名学者常凯教授认为，目前的</w:t>
      </w:r>
      <w:r w:rsidRPr="008B7CFD">
        <w:rPr>
          <w:rFonts w:ascii="Times New Roman" w:eastAsia="楷体" w:hAnsi="Times New Roman" w:hint="eastAsia"/>
          <w:sz w:val="24"/>
        </w:rPr>
        <w:t>劳动关系法律体系，“首先表现为劳动关系是一种劳动法律关系，作为劳动法律的调整对象；其次是劳动关系所涉及的各项内容和标准的法制化，建立了规范的劳动标准体系，用以协调劳动关系；再次是劳资双方在发生争议、纠纷、冲突时解决的流程、制度得以健全和法制化。”</w:t>
      </w:r>
      <w:r w:rsidRPr="008B7CFD">
        <w:rPr>
          <w:rFonts w:ascii="Times New Roman" w:eastAsia="楷体" w:hAnsi="Times New Roman"/>
          <w:vertAlign w:val="superscript"/>
        </w:rPr>
        <w:footnoteReference w:id="5"/>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hint="eastAsia"/>
          <w:sz w:val="24"/>
        </w:rPr>
        <w:t>同时，劳动关系立法进程加快，覆盖领域扩大。劳动用工领域，进一步修订了劳动合同法，规范了劳务派遣，进一步维护了广大劳动者的合法权益；社会保险领域，《社会保险法》贯彻实施，并在工伤、职业病、劳动能力鉴定、职工生育保险等方面出台适应经济发展和劳动关系新形势的指导性法律法规；对外合作劳务等领域，也对对外劳务合作企业的经营行为进一步规范，保障劳务人员的合法权益。</w:t>
      </w:r>
    </w:p>
    <w:p w:rsidR="00C24E48" w:rsidRPr="008B7CFD" w:rsidRDefault="00C24E48" w:rsidP="00C24E48">
      <w:pPr>
        <w:spacing w:line="300" w:lineRule="auto"/>
        <w:rPr>
          <w:rFonts w:ascii="Times New Roman" w:eastAsia="楷体" w:hAnsi="Times New Roman"/>
          <w:b/>
          <w:sz w:val="24"/>
        </w:rPr>
      </w:pPr>
      <w:r w:rsidRPr="008B7CFD">
        <w:rPr>
          <w:rFonts w:ascii="Times New Roman" w:eastAsia="楷体" w:hAnsi="Times New Roman" w:hint="eastAsia"/>
          <w:b/>
          <w:sz w:val="24"/>
        </w:rPr>
        <w:t xml:space="preserve">3 </w:t>
      </w:r>
      <w:r w:rsidRPr="008B7CFD">
        <w:rPr>
          <w:rFonts w:ascii="Times New Roman" w:eastAsia="楷体" w:hAnsi="Times New Roman" w:hint="eastAsia"/>
          <w:b/>
          <w:sz w:val="24"/>
        </w:rPr>
        <w:t>劳动关系问题预防、调处机制不断建立健全，但劳动争议依然频发</w:t>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sz w:val="24"/>
        </w:rPr>
        <w:t>目前，从国家层面和社会视角观察，劳动关系问题的解决机制不断建立健全。一是劳动争议的预防预警和快速反应机制已经建立，企业、工会组织、政府职能部门都尝试建立了预警系统和信息反馈机制，重视基层组织作用的发挥，把矛盾、冲突以及可能引发的社会风险控制在源头阶段。二是劳动争议的调解、仲裁衔接，仲裁与监察的协调机制逐步完善。调解和仲裁衔接是解决劳动争议的有效工作机制，能够提高争议处理的质量和效率；而劳动仲裁与劳动监察同属劳动行政部门的职权，二者协调机制的建立，也节约了大量行政资源，提高了联动处理水平和</w:t>
      </w:r>
      <w:r w:rsidRPr="008B7CFD">
        <w:rPr>
          <w:rFonts w:ascii="Times New Roman" w:eastAsia="楷体" w:hAnsi="Times New Roman"/>
          <w:sz w:val="24"/>
        </w:rPr>
        <w:lastRenderedPageBreak/>
        <w:t>能力。三是政府、资方、劳方的三方协调机制不断完善，劳动关系问题的解决重点开始向整体争议集中，通过集体协商、集体劳动合同等等手段，化解群体性劳动争议事件</w:t>
      </w:r>
      <w:r w:rsidRPr="008B7CFD">
        <w:rPr>
          <w:rFonts w:ascii="Times New Roman" w:eastAsia="楷体" w:hAnsi="Times New Roman" w:hint="eastAsia"/>
          <w:sz w:val="24"/>
        </w:rPr>
        <w:t>的发生。</w:t>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hint="eastAsia"/>
          <w:sz w:val="24"/>
        </w:rPr>
        <w:t>尽管如此，</w:t>
      </w:r>
      <w:r w:rsidRPr="008B7CFD">
        <w:rPr>
          <w:rFonts w:ascii="Times New Roman" w:eastAsia="楷体" w:hAnsi="Times New Roman" w:hint="eastAsia"/>
          <w:sz w:val="24"/>
          <w:szCs w:val="24"/>
        </w:rPr>
        <w:t>自</w:t>
      </w:r>
      <w:r w:rsidRPr="008B7CFD">
        <w:rPr>
          <w:rFonts w:ascii="Times New Roman" w:eastAsia="楷体" w:hAnsi="Times New Roman" w:hint="eastAsia"/>
          <w:sz w:val="24"/>
          <w:szCs w:val="24"/>
        </w:rPr>
        <w:t>2008</w:t>
      </w:r>
      <w:r w:rsidRPr="008B7CFD">
        <w:rPr>
          <w:rFonts w:ascii="Times New Roman" w:eastAsia="楷体" w:hAnsi="Times New Roman" w:hint="eastAsia"/>
          <w:sz w:val="24"/>
          <w:szCs w:val="24"/>
        </w:rPr>
        <w:t>年以来，我国无论是个体劳动争议还是群体性劳动争议的数量还是参与人数都呈现增长趋势。</w:t>
      </w:r>
      <w:r w:rsidRPr="008B7CFD">
        <w:rPr>
          <w:rFonts w:ascii="Times New Roman" w:eastAsia="楷体" w:hAnsi="Times New Roman" w:hint="eastAsia"/>
          <w:sz w:val="24"/>
        </w:rPr>
        <w:t>据中国社科院法学所统计</w:t>
      </w:r>
      <w:r w:rsidRPr="008B7CFD">
        <w:rPr>
          <w:rFonts w:ascii="Times New Roman" w:eastAsia="楷体" w:hAnsi="Times New Roman" w:hint="eastAsia"/>
          <w:sz w:val="24"/>
        </w:rPr>
        <w:t>2000</w:t>
      </w:r>
      <w:r w:rsidRPr="008B7CFD">
        <w:rPr>
          <w:rFonts w:ascii="Times New Roman" w:eastAsia="楷体" w:hAnsi="Times New Roman" w:hint="eastAsia"/>
          <w:sz w:val="24"/>
        </w:rPr>
        <w:t>年</w:t>
      </w:r>
      <w:r w:rsidRPr="008B7CFD">
        <w:rPr>
          <w:rFonts w:ascii="Times New Roman" w:eastAsia="楷体" w:hAnsi="Times New Roman" w:hint="eastAsia"/>
          <w:sz w:val="24"/>
        </w:rPr>
        <w:t>-2014</w:t>
      </w:r>
      <w:r w:rsidRPr="008B7CFD">
        <w:rPr>
          <w:rFonts w:ascii="Times New Roman" w:eastAsia="楷体" w:hAnsi="Times New Roman" w:hint="eastAsia"/>
          <w:sz w:val="24"/>
        </w:rPr>
        <w:t>年数据显示，中国大陆近千余起群体性事件中，劳资纠纷占据三成。</w:t>
      </w:r>
      <w:r w:rsidRPr="008B7CFD">
        <w:rPr>
          <w:rStyle w:val="a4"/>
          <w:rFonts w:ascii="Times New Roman" w:eastAsia="楷体" w:hAnsi="Times New Roman"/>
          <w:sz w:val="24"/>
        </w:rPr>
        <w:footnoteReference w:id="6"/>
      </w:r>
      <w:r w:rsidRPr="008B7CFD">
        <w:rPr>
          <w:rFonts w:ascii="Times New Roman" w:eastAsia="楷体" w:hAnsi="Times New Roman" w:hint="eastAsia"/>
          <w:sz w:val="24"/>
          <w:szCs w:val="24"/>
        </w:rPr>
        <w:t>在地区分布上，也从集中分布于东部沿海地区，逐步向中西部地区扩散，这与劳动力的迁移有关；群体性劳资冲突在外资企业和民营企业中爆发的频率较高，其中较大比例是在企业的关停并转过程中。</w:t>
      </w:r>
    </w:p>
    <w:p w:rsidR="00C24E48" w:rsidRPr="008B7CFD" w:rsidRDefault="00C24E48" w:rsidP="006B34C5">
      <w:pPr>
        <w:spacing w:beforeLines="100" w:afterLines="50" w:line="300" w:lineRule="auto"/>
        <w:jc w:val="center"/>
        <w:rPr>
          <w:rFonts w:ascii="Times New Roman" w:eastAsia="楷体" w:hAnsi="Times New Roman"/>
          <w:b/>
          <w:sz w:val="24"/>
        </w:rPr>
      </w:pPr>
      <w:r w:rsidRPr="008B7CFD">
        <w:rPr>
          <w:rFonts w:ascii="Times New Roman" w:eastAsia="楷体" w:hAnsi="Times New Roman" w:hint="eastAsia"/>
          <w:b/>
          <w:sz w:val="24"/>
        </w:rPr>
        <w:t>二</w:t>
      </w:r>
      <w:r w:rsidRPr="008B7CFD">
        <w:rPr>
          <w:rFonts w:ascii="Times New Roman" w:eastAsia="楷体" w:hAnsi="Times New Roman" w:hint="eastAsia"/>
          <w:b/>
          <w:sz w:val="24"/>
        </w:rPr>
        <w:t xml:space="preserve"> </w:t>
      </w:r>
      <w:r w:rsidRPr="008B7CFD">
        <w:rPr>
          <w:rFonts w:ascii="Times New Roman" w:eastAsia="楷体" w:hAnsi="Times New Roman" w:hint="eastAsia"/>
          <w:b/>
          <w:sz w:val="24"/>
        </w:rPr>
        <w:t>高校后勤劳动关系问题的主要表现</w:t>
      </w:r>
    </w:p>
    <w:p w:rsidR="00C24E48" w:rsidRPr="008B7CFD" w:rsidRDefault="00C24E48" w:rsidP="00C24E48">
      <w:pPr>
        <w:spacing w:line="300" w:lineRule="auto"/>
        <w:ind w:firstLineChars="200" w:firstLine="480"/>
        <w:rPr>
          <w:rFonts w:ascii="Times New Roman" w:eastAsia="楷体" w:hAnsi="Times New Roman"/>
          <w:sz w:val="24"/>
          <w:szCs w:val="24"/>
        </w:rPr>
      </w:pPr>
      <w:r w:rsidRPr="008B7CFD">
        <w:rPr>
          <w:rFonts w:ascii="Times New Roman" w:eastAsia="楷体" w:hAnsi="Times New Roman" w:hint="eastAsia"/>
          <w:sz w:val="24"/>
          <w:szCs w:val="24"/>
        </w:rPr>
        <w:t>在全面依法治国的宏观背景下，高校已不再是独善其身的“理想国”，经济和社会发展过程中产生的一系列社会问题在高校都有体现。社会转型期中的高校后勤在劳动关系方面的问题，主要体现在社会化体制改革过程中事业编制职工、编外合同制员工这两类主体（群体）。一是社会化改革过程中，有些高校实行简单的剥离、甩包袱做法，导致部分事业编制的后勤教职工自身利益受到侵害，这部分群体成为了长期上访群体，成为学校事业发展的长久性不稳定因素。但事业编制职工目前适用人事管理的法律法规，而非劳动法律法规的直接调整对象。二是大量高校后勤劳务派遣员工及后勤企业法人主体的直接用工构成了编外合同聘用制后勤员工主体，随着新的《劳动合同法》等一系列法律的实施，原本积淀在高校后勤的劳动关系问题爆发式增长，员工权利或利益受损而致劳动争议、劳动纠纷不断发生，并且出现了群体性劳动争议的趋势。因此，高校后勤大量聘用编外员工并由此产生的一系列问题是高校后勤劳动关系领域的主要问题。</w:t>
      </w:r>
    </w:p>
    <w:p w:rsidR="00C24E48" w:rsidRPr="008B7CFD" w:rsidRDefault="00C24E48" w:rsidP="00C24E48">
      <w:pPr>
        <w:spacing w:line="300" w:lineRule="auto"/>
        <w:rPr>
          <w:rFonts w:ascii="Times New Roman" w:eastAsia="楷体" w:hAnsi="Times New Roman"/>
          <w:b/>
          <w:sz w:val="24"/>
        </w:rPr>
      </w:pPr>
      <w:r w:rsidRPr="008B7CFD">
        <w:rPr>
          <w:rFonts w:ascii="Times New Roman" w:eastAsia="楷体" w:hAnsi="Times New Roman" w:hint="eastAsia"/>
          <w:b/>
          <w:sz w:val="24"/>
          <w:szCs w:val="24"/>
        </w:rPr>
        <w:t xml:space="preserve">1 </w:t>
      </w:r>
      <w:r w:rsidRPr="008B7CFD">
        <w:rPr>
          <w:rFonts w:ascii="Times New Roman" w:eastAsia="楷体" w:hAnsi="Times New Roman" w:hint="eastAsia"/>
          <w:b/>
          <w:sz w:val="24"/>
          <w:szCs w:val="24"/>
        </w:rPr>
        <w:t>员工</w:t>
      </w:r>
      <w:r w:rsidRPr="008B7CFD">
        <w:rPr>
          <w:rFonts w:ascii="Times New Roman" w:eastAsia="楷体" w:hAnsi="Times New Roman" w:hint="eastAsia"/>
          <w:b/>
          <w:sz w:val="24"/>
        </w:rPr>
        <w:t>维权意识长足进步，但劳动法律法规常识匮乏</w:t>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sz w:val="24"/>
        </w:rPr>
        <w:t>随着</w:t>
      </w:r>
      <w:r w:rsidRPr="008B7CFD">
        <w:rPr>
          <w:rFonts w:ascii="Times New Roman" w:eastAsia="楷体" w:hAnsi="Times New Roman"/>
          <w:sz w:val="24"/>
        </w:rPr>
        <w:t>2008</w:t>
      </w:r>
      <w:r w:rsidRPr="008B7CFD">
        <w:rPr>
          <w:rFonts w:ascii="Times New Roman" w:eastAsia="楷体" w:hAnsi="Times New Roman"/>
          <w:sz w:val="24"/>
        </w:rPr>
        <w:t>年</w:t>
      </w:r>
      <w:r w:rsidRPr="008B7CFD">
        <w:rPr>
          <w:rFonts w:ascii="Times New Roman" w:eastAsia="楷体" w:hAnsi="Times New Roman"/>
          <w:sz w:val="24"/>
        </w:rPr>
        <w:t>1</w:t>
      </w:r>
      <w:r w:rsidRPr="008B7CFD">
        <w:rPr>
          <w:rFonts w:ascii="Times New Roman" w:eastAsia="楷体" w:hAnsi="Times New Roman"/>
          <w:sz w:val="24"/>
        </w:rPr>
        <w:t>月《劳动合同法》正式实施，国家劳动法律法规体系进一步健全。高校后勤广大编外员工在《劳动合</w:t>
      </w:r>
      <w:r w:rsidR="006B34C5">
        <w:rPr>
          <w:rFonts w:ascii="Times New Roman" w:eastAsia="楷体" w:hAnsi="Times New Roman"/>
          <w:sz w:val="24"/>
        </w:rPr>
        <w:t>同法》宣传、普及以及高校后勤用工不断规范化、制度化的基础上，</w:t>
      </w:r>
      <w:r w:rsidRPr="008B7CFD">
        <w:rPr>
          <w:rFonts w:ascii="Times New Roman" w:eastAsia="楷体" w:hAnsi="Times New Roman"/>
          <w:sz w:val="24"/>
        </w:rPr>
        <w:t>维权意识长足进步，运用法律法规维护自身合法权益的想法越来越强烈。但限于编外员工群体自身学历层次低、综合素质不高，广大员工实际上对劳动法律法规的条文理解、实施细则、适用条件、效力与时效等等方面的正确认知和理解能力十分匮乏，这就导致了一类代表性的现象：高校后勤的劳动争议中，员工一方面普遍要求作为用人或用工方的高校后勤按法律法规办事，另一方面却由于对法律法规的片面甚至错误理解，无法接受后勤依法对发生的劳动争议的解释和调处，再加之目前法律救济途径的周期仍显略长，效率不</w:t>
      </w:r>
      <w:r w:rsidRPr="008B7CFD">
        <w:rPr>
          <w:rFonts w:ascii="Times New Roman" w:eastAsia="楷体" w:hAnsi="Times New Roman"/>
          <w:sz w:val="24"/>
        </w:rPr>
        <w:lastRenderedPageBreak/>
        <w:t>高，时间成本巨大，员工普遍对涉及自身的劳动争议处理方式回到了闹、缠、访、对抗等传统老路上，而不是采用调解、仲裁、诉讼等规范的救济渠道。</w:t>
      </w:r>
    </w:p>
    <w:p w:rsidR="00C24E48" w:rsidRPr="008B7CFD" w:rsidRDefault="00C24E48" w:rsidP="00C24E48">
      <w:pPr>
        <w:spacing w:line="300" w:lineRule="auto"/>
        <w:rPr>
          <w:rFonts w:ascii="Times New Roman" w:eastAsia="楷体" w:hAnsi="Times New Roman"/>
          <w:b/>
          <w:sz w:val="24"/>
        </w:rPr>
      </w:pPr>
      <w:r w:rsidRPr="008B7CFD">
        <w:rPr>
          <w:rFonts w:ascii="Times New Roman" w:eastAsia="楷体" w:hAnsi="Times New Roman" w:hint="eastAsia"/>
          <w:b/>
          <w:sz w:val="24"/>
        </w:rPr>
        <w:t xml:space="preserve">2 </w:t>
      </w:r>
      <w:r w:rsidRPr="008B7CFD">
        <w:rPr>
          <w:rFonts w:ascii="Times New Roman" w:eastAsia="楷体" w:hAnsi="Times New Roman" w:hint="eastAsia"/>
          <w:b/>
          <w:sz w:val="24"/>
        </w:rPr>
        <w:t>积累的历史问题爆发式呈现，权利争议向利益争议过渡</w:t>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sz w:val="24"/>
        </w:rPr>
        <w:t>过去很长一段时间里，我国劳动关系领域一直处在不够规范的运行状态，《劳动法》执行情况不理想。高校后勤编外员工群体中普遍遇到不签订劳动合同或聘用协议、不缴纳社会保险、同岗不同酬（与事业编制职工相比较）、无法加入工会组织、劳动防护与职业健康理念淡薄等问题，这一历史周期积弊了大量的劳动用工风险。尤其是上世纪九十年代末期开始就已经在高校后勤各服务部门工作的编外员工，是目前高校后勤劳动争议甚至群体性劳动争议问题出现的主要风险源。随着该部分劳动者的劳动合同（用工协议）解除或终止，他们身上长期积累的超时上班、不发加班工资、工龄认定、工伤的认定与处理、经济补偿金或赔偿金的计算标准等等问题爆发式呈现，是当下高校后勤劳动争议解决的难点。</w:t>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hint="eastAsia"/>
          <w:sz w:val="24"/>
        </w:rPr>
        <w:t>《劳动合同法》改变了劳动者的弱势地位，对劳动者实行倾斜保护。高校后勤部门也在</w:t>
      </w:r>
      <w:r w:rsidRPr="008B7CFD">
        <w:rPr>
          <w:rFonts w:ascii="Times New Roman" w:eastAsia="楷体" w:hAnsi="Times New Roman" w:hint="eastAsia"/>
          <w:sz w:val="24"/>
        </w:rPr>
        <w:t>2008</w:t>
      </w:r>
      <w:r w:rsidRPr="008B7CFD">
        <w:rPr>
          <w:rFonts w:ascii="Times New Roman" w:eastAsia="楷体" w:hAnsi="Times New Roman" w:hint="eastAsia"/>
          <w:sz w:val="24"/>
        </w:rPr>
        <w:t>年以后，迅速实现了规范用工要求。</w:t>
      </w:r>
      <w:r w:rsidR="00F22F86">
        <w:rPr>
          <w:rFonts w:ascii="Times New Roman" w:eastAsia="楷体" w:hAnsi="Times New Roman" w:hint="eastAsia"/>
          <w:sz w:val="24"/>
        </w:rPr>
        <w:t>课题组调研了</w:t>
      </w:r>
      <w:r w:rsidRPr="008B7CFD">
        <w:rPr>
          <w:rFonts w:ascii="Times New Roman" w:eastAsia="楷体" w:hAnsi="Times New Roman" w:hint="eastAsia"/>
          <w:sz w:val="24"/>
        </w:rPr>
        <w:t>华东理工大学</w:t>
      </w:r>
      <w:r w:rsidR="00F22F86">
        <w:rPr>
          <w:rFonts w:ascii="Times New Roman" w:eastAsia="楷体" w:hAnsi="Times New Roman" w:hint="eastAsia"/>
          <w:sz w:val="24"/>
        </w:rPr>
        <w:t>、上海师范大学、上海海洋大学等高校</w:t>
      </w:r>
      <w:r w:rsidRPr="008B7CFD">
        <w:rPr>
          <w:rFonts w:ascii="Times New Roman" w:eastAsia="楷体" w:hAnsi="Times New Roman" w:hint="eastAsia"/>
          <w:sz w:val="24"/>
        </w:rPr>
        <w:t>后勤</w:t>
      </w:r>
      <w:r w:rsidR="00F22F86">
        <w:rPr>
          <w:rFonts w:ascii="Times New Roman" w:eastAsia="楷体" w:hAnsi="Times New Roman" w:hint="eastAsia"/>
          <w:sz w:val="24"/>
        </w:rPr>
        <w:t>发现</w:t>
      </w:r>
      <w:r w:rsidRPr="008B7CFD">
        <w:rPr>
          <w:rFonts w:ascii="Times New Roman" w:eastAsia="楷体" w:hAnsi="Times New Roman" w:hint="eastAsia"/>
          <w:sz w:val="24"/>
        </w:rPr>
        <w:t>，</w:t>
      </w:r>
      <w:r w:rsidR="00F22F86">
        <w:rPr>
          <w:rFonts w:ascii="Times New Roman" w:eastAsia="楷体" w:hAnsi="Times New Roman" w:hint="eastAsia"/>
          <w:sz w:val="24"/>
        </w:rPr>
        <w:t>目前高校</w:t>
      </w:r>
      <w:r w:rsidRPr="008B7CFD">
        <w:rPr>
          <w:rFonts w:ascii="Times New Roman" w:eastAsia="楷体" w:hAnsi="Times New Roman" w:hint="eastAsia"/>
          <w:sz w:val="24"/>
        </w:rPr>
        <w:t>编外员工</w:t>
      </w:r>
      <w:r w:rsidR="00F22F86">
        <w:rPr>
          <w:rFonts w:ascii="Times New Roman" w:eastAsia="楷体" w:hAnsi="Times New Roman" w:hint="eastAsia"/>
          <w:sz w:val="24"/>
        </w:rPr>
        <w:t>主体</w:t>
      </w:r>
      <w:r w:rsidRPr="008B7CFD">
        <w:rPr>
          <w:rFonts w:ascii="Times New Roman" w:eastAsia="楷体" w:hAnsi="Times New Roman" w:hint="eastAsia"/>
          <w:sz w:val="24"/>
        </w:rPr>
        <w:t>实现了由用人单位即劳务派遣公司签订劳动合同、后勤与员工签订岗位协议；严格按照上海市定义的劳动者类别及相关标准缴纳社会保险及公积金；严格执行上海市关于最低工资标准、加班工资等方面的要求并实时调整；为员工缴纳工伤保险并在发生工伤时积极为员工申报；成立编外员工工会组织，保障员工的各项福利等等。高校后勤的劳动争议也由早些年的签订合同、缴纳保险、工伤处理等涉及劳动者本身的权利问题而被加班工资标准、年休假天数、连续工龄认定、补偿金或赔偿金计算标准等引发的经济利益为主的利益争议所替代。</w:t>
      </w:r>
    </w:p>
    <w:p w:rsidR="00C24E48" w:rsidRPr="008B7CFD" w:rsidRDefault="00C24E48" w:rsidP="00C24E48">
      <w:pPr>
        <w:spacing w:line="300" w:lineRule="auto"/>
        <w:rPr>
          <w:rFonts w:ascii="Times New Roman" w:eastAsia="楷体" w:hAnsi="Times New Roman"/>
          <w:b/>
          <w:sz w:val="24"/>
        </w:rPr>
      </w:pPr>
      <w:r w:rsidRPr="008B7CFD">
        <w:rPr>
          <w:rFonts w:ascii="Times New Roman" w:eastAsia="楷体" w:hAnsi="Times New Roman" w:hint="eastAsia"/>
          <w:b/>
          <w:sz w:val="24"/>
        </w:rPr>
        <w:t xml:space="preserve">3 </w:t>
      </w:r>
      <w:r w:rsidRPr="008B7CFD">
        <w:rPr>
          <w:rFonts w:ascii="Times New Roman" w:eastAsia="楷体" w:hAnsi="Times New Roman" w:hint="eastAsia"/>
          <w:b/>
          <w:sz w:val="24"/>
        </w:rPr>
        <w:t>个体劳动争议为主，有发生群体性劳动争议的趋势</w:t>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sz w:val="24"/>
        </w:rPr>
        <w:t>上述分析的两个特点，决定了高校后勤用工中的劳动争议主要发生在员工离职、退休、履行劳动合同或者岗位协议的条件发生重大变化致合同无法继续履行等情况，继而导致的经济补偿金或赔偿金计算标准、加班工资计算标准、加班或超时上班时间、年休假、工伤理赔等问题。劳动争议主体以员工个体为主，但呈现出多发、不可预见、解决周期长等典型特征。</w:t>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sz w:val="24"/>
        </w:rPr>
        <w:t>2008</w:t>
      </w:r>
      <w:r w:rsidRPr="008B7CFD">
        <w:rPr>
          <w:rFonts w:ascii="Times New Roman" w:eastAsia="楷体" w:hAnsi="Times New Roman"/>
          <w:sz w:val="24"/>
        </w:rPr>
        <w:t>年以后，高校后勤的劳动争议呈现群体性（集体）劳动争议的趋势，尤其在员工争取同工（岗）同酬、工资增长、相同岗位员工集体诉求等过程中。课题组重点分析了</w:t>
      </w:r>
      <w:r w:rsidR="0021577E">
        <w:rPr>
          <w:rFonts w:ascii="Times New Roman" w:eastAsia="楷体" w:hAnsi="Times New Roman" w:hint="eastAsia"/>
          <w:sz w:val="24"/>
        </w:rPr>
        <w:t>上海西南某高校</w:t>
      </w:r>
      <w:r w:rsidRPr="008B7CFD">
        <w:rPr>
          <w:rFonts w:ascii="Times New Roman" w:eastAsia="楷体" w:hAnsi="Times New Roman"/>
          <w:sz w:val="24"/>
        </w:rPr>
        <w:t>后勤</w:t>
      </w:r>
      <w:r w:rsidRPr="008B7CFD">
        <w:rPr>
          <w:rFonts w:ascii="Times New Roman" w:eastAsia="楷体" w:hAnsi="Times New Roman"/>
          <w:sz w:val="24"/>
        </w:rPr>
        <w:t>2009</w:t>
      </w:r>
      <w:r w:rsidRPr="008B7CFD">
        <w:rPr>
          <w:rFonts w:ascii="Times New Roman" w:eastAsia="楷体" w:hAnsi="Times New Roman"/>
          <w:sz w:val="24"/>
        </w:rPr>
        <w:t>年</w:t>
      </w:r>
      <w:r w:rsidRPr="008B7CFD">
        <w:rPr>
          <w:rFonts w:ascii="Times New Roman" w:eastAsia="楷体" w:hAnsi="楷体" w:hint="eastAsia"/>
          <w:sz w:val="24"/>
        </w:rPr>
        <w:t>～</w:t>
      </w:r>
      <w:r w:rsidRPr="008B7CFD">
        <w:rPr>
          <w:rFonts w:ascii="Times New Roman" w:eastAsia="楷体" w:hAnsi="Times New Roman"/>
          <w:sz w:val="24"/>
        </w:rPr>
        <w:t>2015</w:t>
      </w:r>
      <w:r w:rsidRPr="008B7CFD">
        <w:rPr>
          <w:rFonts w:ascii="Times New Roman" w:eastAsia="楷体" w:hAnsi="Times New Roman"/>
          <w:sz w:val="24"/>
        </w:rPr>
        <w:t>年间的劳动争议案例，发现了诸如</w:t>
      </w:r>
      <w:r w:rsidRPr="008B7CFD">
        <w:rPr>
          <w:rFonts w:ascii="Times New Roman" w:eastAsia="楷体" w:hAnsi="Times New Roman"/>
          <w:sz w:val="24"/>
        </w:rPr>
        <w:t>2010</w:t>
      </w:r>
      <w:r w:rsidRPr="008B7CFD">
        <w:rPr>
          <w:rFonts w:ascii="Times New Roman" w:eastAsia="楷体" w:hAnsi="Times New Roman"/>
          <w:sz w:val="24"/>
        </w:rPr>
        <w:t>年徐汇校区某食堂十余名保洁岗</w:t>
      </w:r>
      <w:r>
        <w:rPr>
          <w:rFonts w:ascii="Times New Roman" w:eastAsia="楷体" w:hAnsi="Times New Roman"/>
          <w:sz w:val="24"/>
        </w:rPr>
        <w:t>编外</w:t>
      </w:r>
      <w:r w:rsidRPr="008B7CFD">
        <w:rPr>
          <w:rFonts w:ascii="Times New Roman" w:eastAsia="楷体" w:hAnsi="Times New Roman"/>
          <w:sz w:val="24"/>
        </w:rPr>
        <w:t>劳务派遣员工停工要求增加岗位津贴、</w:t>
      </w:r>
      <w:r w:rsidRPr="008B7CFD">
        <w:rPr>
          <w:rFonts w:ascii="Times New Roman" w:eastAsia="楷体" w:hAnsi="Times New Roman"/>
          <w:sz w:val="24"/>
        </w:rPr>
        <w:t>2010</w:t>
      </w:r>
      <w:r w:rsidRPr="008B7CFD">
        <w:rPr>
          <w:rFonts w:ascii="Times New Roman" w:eastAsia="楷体" w:hAnsi="Times New Roman"/>
          <w:sz w:val="24"/>
        </w:rPr>
        <w:t>年大面积编外员工要求发放服务世博会津贴、</w:t>
      </w:r>
      <w:r w:rsidR="00407FAF">
        <w:rPr>
          <w:rFonts w:ascii="Times New Roman" w:eastAsia="楷体" w:hAnsi="Times New Roman" w:hint="eastAsia"/>
          <w:sz w:val="24"/>
        </w:rPr>
        <w:t>学生</w:t>
      </w:r>
      <w:r w:rsidRPr="008B7CFD">
        <w:rPr>
          <w:rFonts w:ascii="Times New Roman" w:eastAsia="楷体" w:hAnsi="Times New Roman"/>
          <w:sz w:val="24"/>
        </w:rPr>
        <w:t>公寓值班员</w:t>
      </w:r>
      <w:r>
        <w:rPr>
          <w:rFonts w:ascii="Times New Roman" w:eastAsia="楷体" w:hAnsi="Times New Roman"/>
          <w:sz w:val="24"/>
        </w:rPr>
        <w:t>编外</w:t>
      </w:r>
      <w:r w:rsidR="00407FAF">
        <w:rPr>
          <w:rFonts w:ascii="Times New Roman" w:eastAsia="楷体" w:hAnsi="Times New Roman" w:hint="eastAsia"/>
          <w:sz w:val="24"/>
        </w:rPr>
        <w:t>派遣</w:t>
      </w:r>
      <w:r w:rsidRPr="008B7CFD">
        <w:rPr>
          <w:rFonts w:ascii="Times New Roman" w:eastAsia="楷体" w:hAnsi="Times New Roman"/>
          <w:sz w:val="24"/>
        </w:rPr>
        <w:t>员工集体讨要超时上班工资、</w:t>
      </w:r>
      <w:r w:rsidRPr="008B7CFD">
        <w:rPr>
          <w:rFonts w:ascii="Times New Roman" w:eastAsia="楷体" w:hAnsi="Times New Roman"/>
          <w:sz w:val="24"/>
        </w:rPr>
        <w:t>2012</w:t>
      </w:r>
      <w:r w:rsidRPr="008B7CFD">
        <w:rPr>
          <w:rFonts w:ascii="Times New Roman" w:eastAsia="楷体" w:hAnsi="Times New Roman"/>
          <w:sz w:val="24"/>
        </w:rPr>
        <w:t>年部分沪籍</w:t>
      </w:r>
      <w:r>
        <w:rPr>
          <w:rFonts w:ascii="Times New Roman" w:eastAsia="楷体" w:hAnsi="Times New Roman"/>
          <w:sz w:val="24"/>
        </w:rPr>
        <w:t>编外</w:t>
      </w:r>
      <w:r w:rsidRPr="008B7CFD">
        <w:rPr>
          <w:rFonts w:ascii="Times New Roman" w:eastAsia="楷体" w:hAnsi="Times New Roman"/>
          <w:sz w:val="24"/>
        </w:rPr>
        <w:t>劳务派遣员工追缴社保、</w:t>
      </w:r>
      <w:r w:rsidRPr="008B7CFD">
        <w:rPr>
          <w:rFonts w:ascii="Times New Roman" w:eastAsia="楷体" w:hAnsi="Times New Roman"/>
          <w:sz w:val="24"/>
        </w:rPr>
        <w:t>2014</w:t>
      </w:r>
      <w:r w:rsidRPr="008B7CFD">
        <w:rPr>
          <w:rFonts w:ascii="Times New Roman" w:eastAsia="楷体" w:hAnsi="Times New Roman"/>
          <w:sz w:val="24"/>
        </w:rPr>
        <w:t>年奉贤校区某食堂早餐组十余名</w:t>
      </w:r>
      <w:r>
        <w:rPr>
          <w:rFonts w:ascii="Times New Roman" w:eastAsia="楷体" w:hAnsi="Times New Roman"/>
          <w:sz w:val="24"/>
        </w:rPr>
        <w:t>编外</w:t>
      </w:r>
      <w:r w:rsidRPr="008B7CFD">
        <w:rPr>
          <w:rFonts w:ascii="Times New Roman" w:eastAsia="楷体" w:hAnsi="Times New Roman"/>
          <w:sz w:val="24"/>
        </w:rPr>
        <w:t>劳务派遣员工不服从管理后集</w:t>
      </w:r>
      <w:r w:rsidRPr="008B7CFD">
        <w:rPr>
          <w:rFonts w:ascii="Times New Roman" w:eastAsia="楷体" w:hAnsi="Times New Roman"/>
          <w:sz w:val="24"/>
        </w:rPr>
        <w:lastRenderedPageBreak/>
        <w:t>体申请劳动仲裁以及引进社会企业后原岗位员工劳动合同终止引发的集体信访等案例，群体性劳动争议</w:t>
      </w:r>
      <w:r>
        <w:rPr>
          <w:rFonts w:ascii="Times New Roman" w:eastAsia="楷体" w:hAnsi="Times New Roman" w:hint="eastAsia"/>
          <w:sz w:val="24"/>
        </w:rPr>
        <w:t>的预防和解决</w:t>
      </w:r>
      <w:r w:rsidRPr="008B7CFD">
        <w:rPr>
          <w:rFonts w:ascii="Times New Roman" w:eastAsia="楷体" w:hAnsi="Times New Roman"/>
          <w:sz w:val="24"/>
        </w:rPr>
        <w:t>俨然已成为高校后勤和谐劳动关系构建过程中的工作重点。</w:t>
      </w:r>
    </w:p>
    <w:p w:rsidR="004F4150" w:rsidRDefault="004B6A83" w:rsidP="006B34C5">
      <w:pPr>
        <w:spacing w:beforeLines="100" w:afterLines="50" w:line="300" w:lineRule="auto"/>
        <w:jc w:val="center"/>
        <w:rPr>
          <w:rFonts w:ascii="Times New Roman" w:eastAsia="楷体" w:hAnsi="Times New Roman"/>
          <w:b/>
          <w:sz w:val="24"/>
        </w:rPr>
      </w:pPr>
      <w:r>
        <w:rPr>
          <w:rFonts w:ascii="Times New Roman" w:eastAsia="楷体" w:hAnsi="Times New Roman" w:hint="eastAsia"/>
          <w:b/>
          <w:sz w:val="24"/>
        </w:rPr>
        <w:t>三</w:t>
      </w:r>
      <w:r w:rsidRPr="008B7CFD">
        <w:rPr>
          <w:rFonts w:ascii="Times New Roman" w:eastAsia="楷体" w:hAnsi="Times New Roman" w:hint="eastAsia"/>
          <w:b/>
          <w:sz w:val="24"/>
        </w:rPr>
        <w:t xml:space="preserve"> </w:t>
      </w:r>
      <w:r w:rsidR="0021577E">
        <w:rPr>
          <w:rFonts w:ascii="Times New Roman" w:eastAsia="楷体" w:hAnsi="Times New Roman" w:hint="eastAsia"/>
          <w:b/>
          <w:sz w:val="24"/>
        </w:rPr>
        <w:t>高校</w:t>
      </w:r>
      <w:r>
        <w:rPr>
          <w:rFonts w:ascii="Times New Roman" w:eastAsia="楷体" w:hAnsi="Times New Roman" w:hint="eastAsia"/>
          <w:b/>
          <w:sz w:val="24"/>
        </w:rPr>
        <w:t>各级工会组织在后勤劳动争议治理中的</w:t>
      </w:r>
      <w:r w:rsidR="006C23DA">
        <w:rPr>
          <w:rFonts w:ascii="Times New Roman" w:eastAsia="楷体" w:hAnsi="Times New Roman" w:hint="eastAsia"/>
          <w:b/>
          <w:sz w:val="24"/>
        </w:rPr>
        <w:t>作用</w:t>
      </w:r>
      <w:r>
        <w:rPr>
          <w:rFonts w:ascii="Times New Roman" w:eastAsia="楷体" w:hAnsi="Times New Roman" w:hint="eastAsia"/>
          <w:b/>
          <w:sz w:val="24"/>
        </w:rPr>
        <w:t>缺位</w:t>
      </w:r>
    </w:p>
    <w:p w:rsidR="009D7DFE" w:rsidRPr="004F4150" w:rsidRDefault="004F4150" w:rsidP="004F4150">
      <w:pPr>
        <w:spacing w:line="300" w:lineRule="auto"/>
        <w:jc w:val="left"/>
        <w:rPr>
          <w:rFonts w:ascii="Times New Roman" w:eastAsia="楷体" w:hAnsi="Times New Roman"/>
          <w:b/>
          <w:sz w:val="24"/>
        </w:rPr>
      </w:pPr>
      <w:r>
        <w:rPr>
          <w:rFonts w:ascii="Times New Roman" w:eastAsia="楷体" w:hAnsi="Times New Roman" w:hint="eastAsia"/>
          <w:b/>
          <w:sz w:val="24"/>
        </w:rPr>
        <w:t xml:space="preserve">    </w:t>
      </w:r>
      <w:r w:rsidR="004B6A83">
        <w:rPr>
          <w:rFonts w:ascii="Times New Roman" w:eastAsia="楷体" w:hAnsi="Times New Roman"/>
          <w:sz w:val="24"/>
        </w:rPr>
        <w:t>《</w:t>
      </w:r>
      <w:r w:rsidR="004B6A83">
        <w:rPr>
          <w:rFonts w:ascii="Times New Roman" w:eastAsia="楷体" w:hAnsi="Times New Roman" w:hint="eastAsia"/>
          <w:sz w:val="24"/>
        </w:rPr>
        <w:t>中华人民共和国工会法</w:t>
      </w:r>
      <w:r w:rsidR="004B6A83">
        <w:rPr>
          <w:rFonts w:ascii="Times New Roman" w:eastAsia="楷体" w:hAnsi="Times New Roman"/>
          <w:sz w:val="24"/>
        </w:rPr>
        <w:t>》</w:t>
      </w:r>
      <w:r w:rsidR="004B6A83">
        <w:rPr>
          <w:rFonts w:ascii="Times New Roman" w:eastAsia="楷体" w:hAnsi="Times New Roman" w:hint="eastAsia"/>
          <w:sz w:val="24"/>
        </w:rPr>
        <w:t>规定，工会是职工自愿结合的工人阶级群众组织，维护职工合法权益是工会的基本职责。工会要协调劳动关系，维护职工劳动权益。</w:t>
      </w:r>
      <w:r w:rsidR="0021577E">
        <w:rPr>
          <w:rFonts w:ascii="Times New Roman" w:eastAsia="楷体" w:hAnsi="Times New Roman" w:hint="eastAsia"/>
          <w:sz w:val="24"/>
        </w:rPr>
        <w:t>高等学校各级工会是中国教育工会的基层工会组织，是广大教职工自愿结合的工人阶级群众组织，是统一于中华全国总工会并接受其领导的产业工会。</w:t>
      </w:r>
      <w:r w:rsidR="004F36B5">
        <w:rPr>
          <w:rFonts w:ascii="Times New Roman" w:eastAsia="楷体" w:hAnsi="Times New Roman" w:hint="eastAsia"/>
          <w:sz w:val="24"/>
        </w:rPr>
        <w:t>法律法规赋予了教育工会各级组织代表并维护教职工合法权益、成为党组织联系教职工的桥梁和纽带、成为教育行政组织可靠的合作者和监督者、社会治理的积极参与者与协调者等主要职能。</w:t>
      </w:r>
      <w:r w:rsidR="007E505C">
        <w:rPr>
          <w:rFonts w:ascii="Times New Roman" w:eastAsia="楷体" w:hAnsi="Times New Roman" w:hint="eastAsia"/>
          <w:sz w:val="24"/>
        </w:rPr>
        <w:t>高校的校级工会组织在民主管理与民主监督、开展群众性建功立业活动、促进教职工队伍素质建设、校园文化建设等方面均做出了卓有成效的工作，效果显著。但恰恰在维权的职能上，尤其是调处劳动关系方面，存在一定的职能缺失。因为高校工会组织协调劳动关系的重点在事业编制职工人事争议，而事业单位在产业形态中又是</w:t>
      </w:r>
      <w:r w:rsidR="00524C1E">
        <w:rPr>
          <w:rFonts w:ascii="Times New Roman" w:eastAsia="楷体" w:hAnsi="Times New Roman" w:hint="eastAsia"/>
          <w:sz w:val="24"/>
        </w:rPr>
        <w:t>相对稳定的一种，高校人事争议处于偶发状态</w:t>
      </w:r>
      <w:r w:rsidR="007359B8">
        <w:rPr>
          <w:rFonts w:ascii="Times New Roman" w:eastAsia="楷体" w:hAnsi="Times New Roman" w:hint="eastAsia"/>
          <w:sz w:val="24"/>
        </w:rPr>
        <w:t>。但高校后勤基层工会面临的情况却不同</w:t>
      </w:r>
      <w:r w:rsidR="007F1C9D">
        <w:rPr>
          <w:rFonts w:ascii="Times New Roman" w:eastAsia="楷体" w:hAnsi="Times New Roman" w:hint="eastAsia"/>
          <w:sz w:val="24"/>
        </w:rPr>
        <w:t>于校级工会组织，</w:t>
      </w:r>
      <w:r w:rsidR="00673C67">
        <w:rPr>
          <w:rFonts w:ascii="Times New Roman" w:eastAsia="楷体" w:hAnsi="Times New Roman" w:hint="eastAsia"/>
          <w:sz w:val="24"/>
        </w:rPr>
        <w:t>随着前述高校后勤劳动关系方面问题不断涌现，</w:t>
      </w:r>
      <w:r w:rsidR="007F1C9D">
        <w:rPr>
          <w:rFonts w:ascii="Times New Roman" w:eastAsia="楷体" w:hAnsi="Times New Roman" w:hint="eastAsia"/>
          <w:sz w:val="24"/>
        </w:rPr>
        <w:t>后勤基层工会需要在职工维权、协调劳动关系方面</w:t>
      </w:r>
      <w:r w:rsidR="009D7DFE">
        <w:rPr>
          <w:rFonts w:ascii="Times New Roman" w:eastAsia="楷体" w:hAnsi="Times New Roman" w:hint="eastAsia"/>
          <w:sz w:val="24"/>
        </w:rPr>
        <w:t>发挥</w:t>
      </w:r>
      <w:r w:rsidR="007F1C9D">
        <w:rPr>
          <w:rFonts w:ascii="Times New Roman" w:eastAsia="楷体" w:hAnsi="Times New Roman" w:hint="eastAsia"/>
          <w:sz w:val="24"/>
        </w:rPr>
        <w:t>与上述职能同样</w:t>
      </w:r>
      <w:r w:rsidR="00673C67">
        <w:rPr>
          <w:rFonts w:ascii="Times New Roman" w:eastAsia="楷体" w:hAnsi="Times New Roman" w:hint="eastAsia"/>
          <w:sz w:val="24"/>
        </w:rPr>
        <w:t>甚至更为</w:t>
      </w:r>
      <w:r w:rsidR="007F1C9D">
        <w:rPr>
          <w:rFonts w:ascii="Times New Roman" w:eastAsia="楷体" w:hAnsi="Times New Roman" w:hint="eastAsia"/>
          <w:sz w:val="24"/>
        </w:rPr>
        <w:t>重要</w:t>
      </w:r>
      <w:r w:rsidR="009D7DFE">
        <w:rPr>
          <w:rFonts w:ascii="Times New Roman" w:eastAsia="楷体" w:hAnsi="Times New Roman" w:hint="eastAsia"/>
          <w:sz w:val="24"/>
        </w:rPr>
        <w:t>的作用，这恰恰又是高校后勤基层工会组织与校级工会组织作用的错位。</w:t>
      </w:r>
    </w:p>
    <w:p w:rsidR="009D7DFE" w:rsidRPr="00C845AA" w:rsidRDefault="009D7DFE" w:rsidP="004F4150">
      <w:pPr>
        <w:spacing w:line="300" w:lineRule="auto"/>
        <w:rPr>
          <w:rFonts w:ascii="Times New Roman" w:eastAsia="楷体" w:hAnsi="Times New Roman"/>
          <w:b/>
          <w:sz w:val="24"/>
        </w:rPr>
      </w:pPr>
      <w:r w:rsidRPr="00C845AA">
        <w:rPr>
          <w:rFonts w:ascii="Times New Roman" w:eastAsia="楷体" w:hAnsi="Times New Roman" w:hint="eastAsia"/>
          <w:b/>
          <w:sz w:val="24"/>
        </w:rPr>
        <w:t xml:space="preserve">1 </w:t>
      </w:r>
      <w:r w:rsidRPr="00C845AA">
        <w:rPr>
          <w:rFonts w:ascii="Times New Roman" w:eastAsia="楷体" w:hAnsi="Times New Roman" w:hint="eastAsia"/>
          <w:b/>
          <w:sz w:val="24"/>
        </w:rPr>
        <w:t>校级工会重“维护”而后勤基层工会应重“调处”，使得后勤基层工会在劳动争议治理中主体地位不足</w:t>
      </w:r>
    </w:p>
    <w:p w:rsidR="00C845AA" w:rsidRDefault="00C845AA" w:rsidP="004F4150">
      <w:pPr>
        <w:spacing w:line="300" w:lineRule="auto"/>
        <w:ind w:firstLine="480"/>
        <w:rPr>
          <w:rFonts w:ascii="Times New Roman" w:eastAsia="楷体" w:hAnsi="Times New Roman"/>
          <w:sz w:val="24"/>
        </w:rPr>
      </w:pPr>
      <w:r>
        <w:rPr>
          <w:rFonts w:ascii="Times New Roman" w:eastAsia="楷体" w:hAnsi="Times New Roman" w:hint="eastAsia"/>
          <w:sz w:val="24"/>
        </w:rPr>
        <w:t>高校的校级工会组织在传统的人事制度体制下往往被视为隶属于学校或者教育行政机构的一个工作部门，不自觉地失去了法律上的主体地位作用，形成了“工会工作机关化、行政化”的思维惯性和行为惯性。</w:t>
      </w:r>
      <w:r w:rsidR="00EB0429">
        <w:rPr>
          <w:rFonts w:ascii="Times New Roman" w:eastAsia="楷体" w:hAnsi="Times New Roman" w:hint="eastAsia"/>
          <w:sz w:val="24"/>
        </w:rPr>
        <w:t>随着教育改革的深入，各类学校教师聘用制的深入开展，尤其是近几年高校教职工“人事代理”越来越成为常态后，校级工会组织“角色错位”现象有所改观。</w:t>
      </w:r>
    </w:p>
    <w:p w:rsidR="00EB0429" w:rsidRDefault="00EB0429" w:rsidP="00EB0429">
      <w:pPr>
        <w:spacing w:line="300" w:lineRule="auto"/>
        <w:ind w:firstLine="480"/>
        <w:rPr>
          <w:rFonts w:ascii="Times New Roman" w:eastAsia="楷体" w:hAnsi="Times New Roman"/>
          <w:sz w:val="24"/>
        </w:rPr>
      </w:pPr>
      <w:r>
        <w:rPr>
          <w:rFonts w:ascii="Times New Roman" w:eastAsia="楷体" w:hAnsi="Times New Roman" w:hint="eastAsia"/>
          <w:sz w:val="24"/>
        </w:rPr>
        <w:t>尽管如此，校级工会组织</w:t>
      </w:r>
      <w:r w:rsidR="004F4150">
        <w:rPr>
          <w:rFonts w:ascii="Times New Roman" w:eastAsia="楷体" w:hAnsi="Times New Roman" w:hint="eastAsia"/>
          <w:sz w:val="24"/>
        </w:rPr>
        <w:t>在实现维护教职工合法权益主体职能时，一般仍注重总体维护、全面维护和机制维护，统筹考虑保护好教职工的劳动权利、民主权利、精神文化权益和女教职工的特殊权益</w:t>
      </w:r>
      <w:r w:rsidR="00407FAF">
        <w:rPr>
          <w:rFonts w:ascii="Times New Roman" w:eastAsia="楷体" w:hAnsi="Times New Roman" w:hint="eastAsia"/>
          <w:sz w:val="24"/>
        </w:rPr>
        <w:t>。而对于转型背景下高校用人的法律形式呈现出劳动关系多元化、多层次特点，即高校后勤中员工呈现的特点，应对不够及时，目前一般只做到了吸纳被派遣劳动者在工作地加入属地的基层工会组织，但在会员福利标准同等、类别同等方面，由于经费来源的不同和限制，都尚未做到完全一致，就更不用说协调劳动关系了。而高校后勤工会作为高校的基层工会组织，一直处在处理劳动争议的最前沿，而背后要依靠的争议处理保障机制尚未</w:t>
      </w:r>
      <w:r w:rsidR="00407FAF">
        <w:rPr>
          <w:rFonts w:ascii="Times New Roman" w:eastAsia="楷体" w:hAnsi="Times New Roman" w:hint="eastAsia"/>
          <w:sz w:val="24"/>
        </w:rPr>
        <w:lastRenderedPageBreak/>
        <w:t>完善，也导致了后勤基层工会组织在劳动争议治理过程中主体地位的作用弱化、缺失。</w:t>
      </w:r>
    </w:p>
    <w:p w:rsidR="009D7DFE" w:rsidRPr="001104B6" w:rsidRDefault="009D7DFE" w:rsidP="009D7DFE">
      <w:pPr>
        <w:spacing w:line="300" w:lineRule="auto"/>
        <w:rPr>
          <w:rFonts w:ascii="Times New Roman" w:eastAsia="楷体" w:hAnsi="Times New Roman"/>
          <w:b/>
          <w:sz w:val="24"/>
        </w:rPr>
      </w:pPr>
      <w:r w:rsidRPr="001104B6">
        <w:rPr>
          <w:rFonts w:ascii="Times New Roman" w:eastAsia="楷体" w:hAnsi="Times New Roman" w:hint="eastAsia"/>
          <w:b/>
          <w:sz w:val="24"/>
        </w:rPr>
        <w:t xml:space="preserve">2 </w:t>
      </w:r>
      <w:r w:rsidRPr="001104B6">
        <w:rPr>
          <w:rFonts w:ascii="Times New Roman" w:eastAsia="楷体" w:hAnsi="Times New Roman" w:hint="eastAsia"/>
          <w:b/>
          <w:sz w:val="24"/>
        </w:rPr>
        <w:t>校级工会把握“全局”而后勤基层工会要面对“具体”，使得后勤基层工会在劳动争议治理中的话语权不足</w:t>
      </w:r>
    </w:p>
    <w:p w:rsidR="001104B6" w:rsidRDefault="001104B6" w:rsidP="001104B6">
      <w:pPr>
        <w:spacing w:line="300" w:lineRule="auto"/>
        <w:ind w:firstLineChars="200" w:firstLine="480"/>
        <w:rPr>
          <w:rFonts w:ascii="Times New Roman" w:eastAsia="楷体" w:hAnsi="Times New Roman"/>
          <w:sz w:val="24"/>
        </w:rPr>
      </w:pPr>
      <w:r>
        <w:rPr>
          <w:rFonts w:ascii="Times New Roman" w:eastAsia="楷体" w:hAnsi="Times New Roman" w:hint="eastAsia"/>
          <w:sz w:val="24"/>
        </w:rPr>
        <w:t>在当前的人事制度下，高校工会组织努力通过健全维权机制来维护教职工权益。高校维权的对象存在着不同主体，即既有事业编制，又有非事业编制人员；不同的岗位设置和学历层次，即既有教学科研的专业技术人员，也有后勤服务的职工，各类对象的利益诉求一定是不同的。各高校的校级工会组织只能立足源头保护，重点解决组织参与和政策与立法参与两个方面的问题。例如在贯彻实施《学校教职工代表大会规定》时，</w:t>
      </w:r>
      <w:r w:rsidR="00F95FC4">
        <w:rPr>
          <w:rFonts w:ascii="Times New Roman" w:eastAsia="楷体" w:hAnsi="Times New Roman" w:hint="eastAsia"/>
          <w:sz w:val="24"/>
        </w:rPr>
        <w:t>会对各类一线教职工的比例、涉及教职工切身利益重大事项的表决方式等均有明确规定，解决教职工参与渠道的问题，强化了民主监督作用。但此类“全局”层面的维护职工权益，后勤本身就占比较低，非编群体更是几乎没有参与、表达。</w:t>
      </w:r>
    </w:p>
    <w:p w:rsidR="00F95FC4" w:rsidRDefault="00F95FC4" w:rsidP="001104B6">
      <w:pPr>
        <w:spacing w:line="300" w:lineRule="auto"/>
        <w:ind w:firstLineChars="200" w:firstLine="480"/>
        <w:rPr>
          <w:rFonts w:ascii="Times New Roman" w:eastAsia="楷体" w:hAnsi="Times New Roman"/>
          <w:sz w:val="24"/>
        </w:rPr>
      </w:pPr>
      <w:r>
        <w:rPr>
          <w:rFonts w:ascii="Times New Roman" w:eastAsia="楷体" w:hAnsi="Times New Roman" w:hint="eastAsia"/>
          <w:sz w:val="24"/>
        </w:rPr>
        <w:t>而后勤基层工会组织维权对象的主体又以非编群体为主。高校工会组织履行维护教职工权益的主要途径，都没有把后勤的“点”上升到“面”上考虑，使得后勤职工在表达工资、福利、劳动安全卫生、社会保障等方面利益诉求时，后勤工会组织因为没有充分的话语渠道和立体的表达途径，无法避免地出现了话语权不足的尴尬境地。久而久之，</w:t>
      </w:r>
      <w:r w:rsidR="005518D8">
        <w:rPr>
          <w:rFonts w:ascii="Times New Roman" w:eastAsia="楷体" w:hAnsi="Times New Roman" w:hint="eastAsia"/>
          <w:sz w:val="24"/>
        </w:rPr>
        <w:t>后勤职工尤其是编外职工群体，对后勤基层工会组织维权作用的期望值越来越低，加之用人单位的工会组织又“遥不可及”，导致高校后期劳动争议出现时，易出现快速激化、双方均无退路的局面。</w:t>
      </w:r>
    </w:p>
    <w:p w:rsidR="007D74EE" w:rsidRPr="006C23DA" w:rsidRDefault="007D74EE" w:rsidP="009D7DFE">
      <w:pPr>
        <w:spacing w:line="300" w:lineRule="auto"/>
        <w:rPr>
          <w:rFonts w:ascii="Times New Roman" w:eastAsia="楷体" w:hAnsi="Times New Roman" w:hint="eastAsia"/>
          <w:b/>
          <w:sz w:val="24"/>
        </w:rPr>
      </w:pPr>
      <w:r w:rsidRPr="006C23DA">
        <w:rPr>
          <w:rFonts w:ascii="Times New Roman" w:eastAsia="楷体" w:hAnsi="Times New Roman" w:hint="eastAsia"/>
          <w:b/>
          <w:sz w:val="24"/>
        </w:rPr>
        <w:t xml:space="preserve">3 </w:t>
      </w:r>
      <w:r w:rsidRPr="006C23DA">
        <w:rPr>
          <w:rFonts w:ascii="Times New Roman" w:eastAsia="楷体" w:hAnsi="Times New Roman" w:hint="eastAsia"/>
          <w:b/>
          <w:sz w:val="24"/>
        </w:rPr>
        <w:t>校级工会</w:t>
      </w:r>
      <w:r w:rsidR="00FC3B85" w:rsidRPr="006C23DA">
        <w:rPr>
          <w:rFonts w:ascii="Times New Roman" w:eastAsia="楷体" w:hAnsi="Times New Roman" w:hint="eastAsia"/>
          <w:b/>
          <w:sz w:val="24"/>
        </w:rPr>
        <w:t>注重维权“形式”而后勤基层工会注重维权“通道”，使得后勤基层工会在劳动争议治理中助员工维权的途径</w:t>
      </w:r>
      <w:r w:rsidR="006C23DA">
        <w:rPr>
          <w:rFonts w:ascii="Times New Roman" w:eastAsia="楷体" w:hAnsi="Times New Roman" w:hint="eastAsia"/>
          <w:b/>
          <w:sz w:val="24"/>
        </w:rPr>
        <w:t>不足</w:t>
      </w:r>
    </w:p>
    <w:p w:rsidR="00BB6B6A" w:rsidRDefault="007A0DB8" w:rsidP="006C23DA">
      <w:pPr>
        <w:spacing w:line="300" w:lineRule="auto"/>
        <w:ind w:firstLineChars="200" w:firstLine="480"/>
        <w:rPr>
          <w:rFonts w:ascii="Times New Roman" w:eastAsia="楷体" w:hAnsi="Times New Roman" w:hint="eastAsia"/>
          <w:sz w:val="24"/>
        </w:rPr>
      </w:pPr>
      <w:r>
        <w:rPr>
          <w:rFonts w:ascii="Times New Roman" w:eastAsia="楷体" w:hAnsi="Times New Roman" w:hint="eastAsia"/>
          <w:sz w:val="24"/>
        </w:rPr>
        <w:t>工会组织在调处劳动争议过程的主要工作都集中在仲裁之前的调解、协调工作</w:t>
      </w:r>
      <w:r w:rsidR="006C23DA">
        <w:rPr>
          <w:rFonts w:ascii="Times New Roman" w:eastAsia="楷体" w:hAnsi="Times New Roman" w:hint="eastAsia"/>
          <w:sz w:val="24"/>
        </w:rPr>
        <w:t>。对于校级工会组织而言，帮助教职工解决劳动人事争议的主要形式有牵头成立校级劳动人事争议调解委员会、提供无偿法律援助、参与劳动争议调处</w:t>
      </w:r>
      <w:r w:rsidR="002D5D4E">
        <w:rPr>
          <w:rFonts w:ascii="Times New Roman" w:eastAsia="楷体" w:hAnsi="Times New Roman" w:hint="eastAsia"/>
          <w:sz w:val="24"/>
        </w:rPr>
        <w:t>、请本单位兼职仲裁员提供咨询等。</w:t>
      </w:r>
    </w:p>
    <w:p w:rsidR="00FC3B85" w:rsidRPr="009D7DFE" w:rsidRDefault="00BB6B6A" w:rsidP="006C23DA">
      <w:pPr>
        <w:spacing w:line="300" w:lineRule="auto"/>
        <w:ind w:firstLineChars="200" w:firstLine="480"/>
        <w:rPr>
          <w:rFonts w:ascii="Times New Roman" w:eastAsia="楷体" w:hAnsi="Times New Roman"/>
          <w:sz w:val="24"/>
        </w:rPr>
      </w:pPr>
      <w:r>
        <w:rPr>
          <w:rFonts w:ascii="Times New Roman" w:eastAsia="楷体" w:hAnsi="Times New Roman" w:hint="eastAsia"/>
          <w:sz w:val="24"/>
        </w:rPr>
        <w:t>后勤基层工会组织通过上述途径调处本单位的劳动争议时，校级劳动人事争议调解委员会通常不受理后勤自聘劳务派遣工或后勤公司聘用的员工；法律援助的主要形式是咨询、建议或意见，鉴于法律援助需要律师资格等特殊要求，能够提供全过程无偿法律援助的少之又少；后勤编外员工反映到校级工会组织的劳动争议调处请求，校级工会组织一般会反馈给后勤，提出意见和建议，较少直接参与协调解决。这些形式对后勤的劳动争议来说，都</w:t>
      </w:r>
      <w:r w:rsidR="005B51C3">
        <w:rPr>
          <w:rFonts w:ascii="Times New Roman" w:eastAsia="楷体" w:hAnsi="Times New Roman" w:hint="eastAsia"/>
          <w:sz w:val="24"/>
        </w:rPr>
        <w:t>无法成为解决劳动争议行之有效的</w:t>
      </w:r>
      <w:r>
        <w:rPr>
          <w:rFonts w:ascii="Times New Roman" w:eastAsia="楷体" w:hAnsi="Times New Roman" w:hint="eastAsia"/>
          <w:sz w:val="24"/>
        </w:rPr>
        <w:t>途径，一定程度导致了后勤基层工会组织在帮助职工维权、解决劳动争议时显得权威“通道”匮乏。员工自身权益受到侵害</w:t>
      </w:r>
      <w:r w:rsidR="006C70E6">
        <w:rPr>
          <w:rFonts w:ascii="Times New Roman" w:eastAsia="楷体" w:hAnsi="Times New Roman" w:hint="eastAsia"/>
          <w:sz w:val="24"/>
        </w:rPr>
        <w:t>借助上述救济渠道，很难得到及时、权威的处理，诉求无法得到相应，必然转向信访、闹、缠等形式或渠道。</w:t>
      </w:r>
    </w:p>
    <w:p w:rsidR="00C24E48" w:rsidRDefault="004B6A83" w:rsidP="006B34C5">
      <w:pPr>
        <w:spacing w:beforeLines="100" w:afterLines="50" w:line="300" w:lineRule="auto"/>
        <w:jc w:val="center"/>
        <w:rPr>
          <w:rFonts w:ascii="Times New Roman" w:eastAsia="楷体" w:hAnsi="Times New Roman"/>
          <w:b/>
          <w:sz w:val="24"/>
        </w:rPr>
      </w:pPr>
      <w:r>
        <w:rPr>
          <w:rFonts w:ascii="Times New Roman" w:eastAsia="楷体" w:hAnsi="Times New Roman" w:hint="eastAsia"/>
          <w:b/>
          <w:sz w:val="24"/>
        </w:rPr>
        <w:lastRenderedPageBreak/>
        <w:t>四</w:t>
      </w:r>
      <w:r w:rsidR="00C24E48" w:rsidRPr="008B7CFD">
        <w:rPr>
          <w:rFonts w:ascii="Times New Roman" w:eastAsia="楷体" w:hAnsi="Times New Roman" w:hint="eastAsia"/>
          <w:b/>
          <w:sz w:val="24"/>
        </w:rPr>
        <w:t xml:space="preserve"> </w:t>
      </w:r>
      <w:r w:rsidR="00C24E48" w:rsidRPr="008B7CFD">
        <w:rPr>
          <w:rFonts w:ascii="Times New Roman" w:eastAsia="楷体" w:hAnsi="Times New Roman" w:hint="eastAsia"/>
          <w:b/>
          <w:sz w:val="24"/>
        </w:rPr>
        <w:t>高校后勤劳动</w:t>
      </w:r>
      <w:r w:rsidR="00FC3B85">
        <w:rPr>
          <w:rFonts w:ascii="Times New Roman" w:eastAsia="楷体" w:hAnsi="Times New Roman" w:hint="eastAsia"/>
          <w:b/>
          <w:sz w:val="24"/>
        </w:rPr>
        <w:t>争议</w:t>
      </w:r>
      <w:r w:rsidR="00BB6B6A">
        <w:rPr>
          <w:rFonts w:ascii="Times New Roman" w:eastAsia="楷体" w:hAnsi="Times New Roman" w:hint="eastAsia"/>
          <w:b/>
          <w:sz w:val="24"/>
        </w:rPr>
        <w:t>的</w:t>
      </w:r>
      <w:r w:rsidR="00C24E48" w:rsidRPr="008B7CFD">
        <w:rPr>
          <w:rFonts w:ascii="Times New Roman" w:eastAsia="楷体" w:hAnsi="Times New Roman" w:hint="eastAsia"/>
          <w:b/>
          <w:sz w:val="24"/>
        </w:rPr>
        <w:t>治理与和谐劳动关系路径重构：</w:t>
      </w:r>
    </w:p>
    <w:p w:rsidR="00C24E48" w:rsidRPr="008B7CFD" w:rsidRDefault="00F42454" w:rsidP="006B34C5">
      <w:pPr>
        <w:spacing w:beforeLines="100" w:afterLines="50" w:line="300" w:lineRule="auto"/>
        <w:jc w:val="center"/>
        <w:rPr>
          <w:rFonts w:ascii="Times New Roman" w:eastAsia="楷体" w:hAnsi="Times New Roman"/>
          <w:b/>
          <w:sz w:val="24"/>
        </w:rPr>
      </w:pPr>
      <w:r>
        <w:rPr>
          <w:rFonts w:ascii="Times New Roman" w:eastAsia="楷体" w:hAnsi="Times New Roman" w:hint="eastAsia"/>
          <w:b/>
          <w:sz w:val="24"/>
        </w:rPr>
        <w:t>高校后勤基层</w:t>
      </w:r>
      <w:r w:rsidR="00C24E48" w:rsidRPr="008B7CFD">
        <w:rPr>
          <w:rFonts w:ascii="Times New Roman" w:eastAsia="楷体" w:hAnsi="Times New Roman" w:hint="eastAsia"/>
          <w:b/>
          <w:sz w:val="24"/>
        </w:rPr>
        <w:t>工会作用视角</w:t>
      </w:r>
    </w:p>
    <w:p w:rsidR="00C24E48" w:rsidRPr="008B7CFD" w:rsidRDefault="00C24E48" w:rsidP="00C24E48">
      <w:pPr>
        <w:spacing w:line="300" w:lineRule="auto"/>
        <w:ind w:firstLineChars="200" w:firstLine="480"/>
        <w:rPr>
          <w:rFonts w:ascii="Times New Roman" w:eastAsia="楷体" w:hAnsi="Times New Roman"/>
          <w:sz w:val="24"/>
        </w:rPr>
      </w:pPr>
      <w:r w:rsidRPr="008B7CFD">
        <w:rPr>
          <w:rFonts w:ascii="Times New Roman" w:eastAsia="楷体" w:hAnsi="Times New Roman"/>
          <w:sz w:val="24"/>
        </w:rPr>
        <w:t>宏观层面观察，社会转型是在深化经济体制改革、转变经济和社会发展方式的过程中得到裂变。</w:t>
      </w:r>
      <w:r w:rsidRPr="008B7CFD">
        <w:rPr>
          <w:rFonts w:ascii="Times New Roman" w:eastAsia="楷体" w:hAnsi="Times New Roman" w:hint="eastAsia"/>
          <w:sz w:val="24"/>
          <w:szCs w:val="24"/>
        </w:rPr>
        <w:t>劳动关系问题的产生，经济方面与“刘易斯拐点”有关，农村富余劳动力向城市转移，劳动力出现短缺。而劳动力市场工资和福利待遇水平存在结构性差异，农民工工资虽然一直增长，但整体上的收入结构是存在缺陷的，大部分农民工还是处于低社保、低工资的状态。国家意识到经济发展过程中构建和谐劳动关系的重要性后，在立法、司法救济、协调、预警、行政干预等诸多方面做了大量有效工作来应对劳动争议和冲突。而站在高校后勤视角，应该积极主动适应社会变化，正视劳动关系问题引发的各类矛盾，吸纳和谐劳动关系构建的机制和经验，尤其要发挥后勤基层工会组织的作用，</w:t>
      </w:r>
      <w:r w:rsidR="00C00F3E">
        <w:rPr>
          <w:rFonts w:ascii="Times New Roman" w:eastAsia="楷体" w:hAnsi="Times New Roman" w:hint="eastAsia"/>
          <w:sz w:val="24"/>
          <w:szCs w:val="24"/>
        </w:rPr>
        <w:t>处理好与校级工会组织的关系，积极弥合两级工会组织之间的职能缺失和错位，</w:t>
      </w:r>
      <w:r w:rsidRPr="008B7CFD">
        <w:rPr>
          <w:rFonts w:ascii="Times New Roman" w:eastAsia="楷体" w:hAnsi="Times New Roman" w:hint="eastAsia"/>
          <w:sz w:val="24"/>
          <w:szCs w:val="24"/>
        </w:rPr>
        <w:t>才能有效化解劳动关系问题，实现劳动关系问题治理的体系化、法制化，方能构建和谐稳定的工作环境。</w:t>
      </w:r>
    </w:p>
    <w:p w:rsidR="00C24E48" w:rsidRPr="008B7CFD" w:rsidRDefault="00C24E48" w:rsidP="00C24E48">
      <w:pPr>
        <w:spacing w:line="300" w:lineRule="auto"/>
        <w:rPr>
          <w:rFonts w:ascii="Times New Roman" w:eastAsia="楷体" w:hAnsi="Times New Roman"/>
          <w:b/>
          <w:sz w:val="24"/>
          <w:szCs w:val="24"/>
        </w:rPr>
      </w:pPr>
      <w:r w:rsidRPr="008B7CFD">
        <w:rPr>
          <w:rFonts w:ascii="Times New Roman" w:eastAsia="楷体" w:hAnsi="Times New Roman" w:hint="eastAsia"/>
          <w:b/>
          <w:sz w:val="24"/>
          <w:szCs w:val="24"/>
        </w:rPr>
        <w:t xml:space="preserve">1 </w:t>
      </w:r>
      <w:r w:rsidRPr="008B7CFD">
        <w:rPr>
          <w:rFonts w:ascii="Times New Roman" w:eastAsia="楷体" w:hAnsi="Times New Roman" w:hint="eastAsia"/>
          <w:b/>
          <w:sz w:val="24"/>
          <w:szCs w:val="24"/>
        </w:rPr>
        <w:t>发挥后勤工会组织“宣传栏”作用，建立符合高校后勤特点的劳动争议预警体系，畅通信息交流，</w:t>
      </w:r>
      <w:r>
        <w:rPr>
          <w:rFonts w:ascii="Times New Roman" w:eastAsia="楷体" w:hAnsi="Times New Roman" w:hint="eastAsia"/>
          <w:b/>
          <w:sz w:val="24"/>
          <w:szCs w:val="24"/>
        </w:rPr>
        <w:t>解决后勤基层工会组织话语权缺失的问题</w:t>
      </w:r>
    </w:p>
    <w:p w:rsidR="00C24E48" w:rsidRPr="008B7CFD" w:rsidRDefault="00C24E48" w:rsidP="00C24E48">
      <w:pPr>
        <w:spacing w:line="300" w:lineRule="auto"/>
        <w:ind w:firstLine="480"/>
        <w:rPr>
          <w:rFonts w:ascii="Times New Roman" w:eastAsia="楷体" w:hAnsi="Times New Roman"/>
          <w:sz w:val="24"/>
          <w:szCs w:val="24"/>
        </w:rPr>
      </w:pPr>
      <w:r w:rsidRPr="008B7CFD">
        <w:rPr>
          <w:rFonts w:ascii="Times New Roman" w:eastAsia="楷体" w:hAnsi="Times New Roman" w:hint="eastAsia"/>
          <w:sz w:val="24"/>
          <w:szCs w:val="24"/>
        </w:rPr>
        <w:t>社会层面，各级政府中人力资源和社会保障部门所属的劳动监察、劳动人事争议调解委员会、劳动人事仲裁院以及各级工会、政法系统一起，以企业劳动关系基本状况为依据，不断尝试建立并完善劳资冲突</w:t>
      </w:r>
      <w:r>
        <w:rPr>
          <w:rFonts w:ascii="Times New Roman" w:eastAsia="楷体" w:hAnsi="Times New Roman" w:hint="eastAsia"/>
          <w:sz w:val="24"/>
          <w:szCs w:val="24"/>
        </w:rPr>
        <w:t>预防</w:t>
      </w:r>
      <w:r w:rsidR="005B51C3">
        <w:rPr>
          <w:rFonts w:ascii="Times New Roman" w:eastAsia="楷体" w:hAnsi="Times New Roman" w:hint="eastAsia"/>
          <w:sz w:val="24"/>
          <w:szCs w:val="24"/>
        </w:rPr>
        <w:t>机制。</w:t>
      </w:r>
      <w:r w:rsidRPr="008B7CFD">
        <w:rPr>
          <w:rFonts w:ascii="Times New Roman" w:eastAsia="楷体" w:hAnsi="Times New Roman" w:hint="eastAsia"/>
          <w:sz w:val="24"/>
          <w:szCs w:val="24"/>
        </w:rPr>
        <w:t>尤其是群体性劳资冲突的风险预警系统，</w:t>
      </w:r>
      <w:r w:rsidR="005B51C3">
        <w:rPr>
          <w:rFonts w:ascii="Times New Roman" w:eastAsia="楷体" w:hAnsi="Times New Roman" w:hint="eastAsia"/>
          <w:sz w:val="24"/>
          <w:szCs w:val="24"/>
        </w:rPr>
        <w:t>能</w:t>
      </w:r>
      <w:r w:rsidRPr="008B7CFD">
        <w:rPr>
          <w:rFonts w:ascii="Times New Roman" w:eastAsia="楷体" w:hAnsi="Times New Roman" w:hint="eastAsia"/>
          <w:sz w:val="24"/>
          <w:szCs w:val="24"/>
        </w:rPr>
        <w:t>发现企业劳动关系风险并发出警示以采取有效措施，进而促进企业健康发展。而对于高校后勤，无法建立庞杂</w:t>
      </w:r>
      <w:r>
        <w:rPr>
          <w:rFonts w:ascii="Times New Roman" w:eastAsia="楷体" w:hAnsi="Times New Roman" w:hint="eastAsia"/>
          <w:sz w:val="24"/>
          <w:szCs w:val="24"/>
        </w:rPr>
        <w:t>又</w:t>
      </w:r>
      <w:r w:rsidRPr="008B7CFD">
        <w:rPr>
          <w:rFonts w:ascii="Times New Roman" w:eastAsia="楷体" w:hAnsi="Times New Roman" w:hint="eastAsia"/>
          <w:sz w:val="24"/>
          <w:szCs w:val="24"/>
        </w:rPr>
        <w:t>立体的预警体系。要及时监测、预测风险，及时调控并处理应对突发的劳动争议，需要强化后勤工会组织的宣传作用，健全基层工会的工作网络，为编外员工与所在业务部门、后勤管理部门之间搭建信息交流平台，提高基层工会组织的话语权，实现对劳动争议的发现和预警。</w:t>
      </w:r>
    </w:p>
    <w:p w:rsidR="00C24E48" w:rsidRPr="008B7CFD" w:rsidRDefault="00C24E48" w:rsidP="00C24E48">
      <w:pPr>
        <w:spacing w:line="300" w:lineRule="auto"/>
        <w:ind w:firstLine="480"/>
        <w:rPr>
          <w:rFonts w:ascii="Times New Roman" w:eastAsia="楷体" w:hAnsi="Times New Roman"/>
          <w:sz w:val="24"/>
          <w:szCs w:val="24"/>
        </w:rPr>
      </w:pPr>
      <w:r w:rsidRPr="008B7CFD">
        <w:rPr>
          <w:rFonts w:ascii="Times New Roman" w:eastAsia="楷体" w:hAnsi="Times New Roman" w:hint="eastAsia"/>
          <w:b/>
          <w:sz w:val="24"/>
          <w:szCs w:val="24"/>
        </w:rPr>
        <w:t>加强普法宣传。</w:t>
      </w:r>
      <w:r w:rsidRPr="008B7CFD">
        <w:rPr>
          <w:rFonts w:ascii="Times New Roman" w:eastAsia="楷体" w:hAnsi="Times New Roman" w:hint="eastAsia"/>
          <w:sz w:val="24"/>
          <w:szCs w:val="24"/>
        </w:rPr>
        <w:t>高校后勤各级工会组织推动并组织后勤的主要管理干部、党员、业务部门负责人要带头学好《高等教育法》、《劳动法》、《劳动合同法》及相关法律法规，营造后勤依法服务、管理，依法经营运行的良好氛围。这样可以逐步减少因</w:t>
      </w:r>
      <w:r w:rsidR="005B51C3">
        <w:rPr>
          <w:rFonts w:ascii="Times New Roman" w:eastAsia="楷体" w:hAnsi="Times New Roman" w:hint="eastAsia"/>
          <w:sz w:val="24"/>
          <w:szCs w:val="24"/>
        </w:rPr>
        <w:t>管理不规范而导致的劳动纠纷。组织编外员工以各种形式分层次分类别</w:t>
      </w:r>
      <w:r w:rsidRPr="008B7CFD">
        <w:rPr>
          <w:rFonts w:ascii="Times New Roman" w:eastAsia="楷体" w:hAnsi="Times New Roman" w:hint="eastAsia"/>
          <w:sz w:val="24"/>
          <w:szCs w:val="24"/>
        </w:rPr>
        <w:t>学习《劳动合同法》、《工伤保险条例》等法律法规及相关司法解释的框架内容和与员工切身利益相关的重点条文，引导员工发生工伤、劳动争议</w:t>
      </w:r>
      <w:r w:rsidR="005B51C3">
        <w:rPr>
          <w:rFonts w:ascii="Times New Roman" w:eastAsia="楷体" w:hAnsi="Times New Roman" w:hint="eastAsia"/>
          <w:sz w:val="24"/>
          <w:szCs w:val="24"/>
        </w:rPr>
        <w:t>时</w:t>
      </w:r>
      <w:r w:rsidRPr="008B7CFD">
        <w:rPr>
          <w:rFonts w:ascii="Times New Roman" w:eastAsia="楷体" w:hAnsi="Times New Roman" w:hint="eastAsia"/>
          <w:sz w:val="24"/>
          <w:szCs w:val="24"/>
        </w:rPr>
        <w:t>主动寻求法律途径解决，逐步减少员工依靠闹访、缠访等形式解决问题的心态。</w:t>
      </w:r>
    </w:p>
    <w:p w:rsidR="00C24E48" w:rsidRPr="008B7CFD" w:rsidRDefault="00C24E48" w:rsidP="00C24E48">
      <w:pPr>
        <w:spacing w:line="300" w:lineRule="auto"/>
        <w:ind w:firstLine="480"/>
        <w:rPr>
          <w:rFonts w:ascii="Times New Roman" w:eastAsia="楷体" w:hAnsi="Times New Roman"/>
          <w:sz w:val="24"/>
          <w:szCs w:val="24"/>
        </w:rPr>
      </w:pPr>
      <w:r w:rsidRPr="008B7CFD">
        <w:rPr>
          <w:rFonts w:ascii="Times New Roman" w:eastAsia="楷体" w:hAnsi="Times New Roman" w:hint="eastAsia"/>
          <w:b/>
          <w:sz w:val="24"/>
          <w:szCs w:val="24"/>
        </w:rPr>
        <w:t>重视工会工作网络建设。</w:t>
      </w:r>
      <w:r w:rsidRPr="008B7CFD">
        <w:rPr>
          <w:rFonts w:ascii="Times New Roman" w:eastAsia="楷体" w:hAnsi="Times New Roman" w:hint="eastAsia"/>
          <w:sz w:val="24"/>
          <w:szCs w:val="24"/>
        </w:rPr>
        <w:t>越是基层一线的服务部门，越是要建设好工会小组，发挥好工会小组长、工代会代表等基层骨干的作用；而高校后勤一级的工会组织，要注重日常与各业务部门工会小组的联系和联动，第一时间掌握员工工伤、岗位</w:t>
      </w:r>
      <w:r w:rsidRPr="008B7CFD">
        <w:rPr>
          <w:rFonts w:ascii="Times New Roman" w:eastAsia="楷体" w:hAnsi="Times New Roman" w:hint="eastAsia"/>
          <w:sz w:val="24"/>
          <w:szCs w:val="24"/>
        </w:rPr>
        <w:lastRenderedPageBreak/>
        <w:t>变动、合同到期终止、离职、工资及加班工资发放、休假与调休等情况，指导工会小组骨干依托法律法规开展宣讲、解释工作，主动介入，主动关心，畅通员工与所在部门、后勤的交流沟通平台，了解员工诉求，给出积极的、依法依规的解决方案，才能监测劳动关系状况，及时调控并处理应对可能突发的劳动争议，预警劳动争议带来的风险。</w:t>
      </w:r>
    </w:p>
    <w:p w:rsidR="00C24E48" w:rsidRPr="008B7CFD" w:rsidRDefault="00C24E48" w:rsidP="00C24E48">
      <w:pPr>
        <w:spacing w:line="300" w:lineRule="auto"/>
        <w:rPr>
          <w:rFonts w:ascii="Times New Roman" w:eastAsia="楷体" w:hAnsi="Times New Roman"/>
          <w:b/>
          <w:sz w:val="24"/>
          <w:szCs w:val="24"/>
        </w:rPr>
      </w:pPr>
      <w:r w:rsidRPr="008B7CFD">
        <w:rPr>
          <w:rFonts w:ascii="Times New Roman" w:eastAsia="楷体" w:hAnsi="Times New Roman"/>
          <w:b/>
          <w:sz w:val="24"/>
          <w:szCs w:val="24"/>
        </w:rPr>
        <w:t>2</w:t>
      </w:r>
      <w:r w:rsidRPr="008B7CFD">
        <w:rPr>
          <w:rFonts w:ascii="Times New Roman" w:eastAsia="楷体" w:hAnsi="Times New Roman" w:hint="eastAsia"/>
          <w:b/>
          <w:sz w:val="24"/>
          <w:szCs w:val="24"/>
        </w:rPr>
        <w:t xml:space="preserve"> </w:t>
      </w:r>
      <w:r w:rsidRPr="008B7CFD">
        <w:rPr>
          <w:rFonts w:ascii="Times New Roman" w:eastAsia="楷体" w:hAnsi="Times New Roman" w:hint="eastAsia"/>
          <w:b/>
          <w:sz w:val="24"/>
          <w:szCs w:val="24"/>
        </w:rPr>
        <w:t>发挥后勤工会组织“助推器”作用，规划员工个人发展，解决员工薪酬、职业发展、福利待遇等问题，</w:t>
      </w:r>
      <w:r>
        <w:rPr>
          <w:rFonts w:ascii="Times New Roman" w:eastAsia="楷体" w:hAnsi="Times New Roman" w:hint="eastAsia"/>
          <w:b/>
          <w:sz w:val="24"/>
          <w:szCs w:val="24"/>
        </w:rPr>
        <w:t>建立人本关怀体系，提高员工对工会组织的信任度</w:t>
      </w:r>
    </w:p>
    <w:p w:rsidR="00C24E48" w:rsidRPr="008B7CFD" w:rsidRDefault="00C24E48" w:rsidP="00C24E48">
      <w:pPr>
        <w:spacing w:line="300" w:lineRule="auto"/>
        <w:ind w:firstLineChars="200" w:firstLine="480"/>
        <w:rPr>
          <w:rFonts w:ascii="Times New Roman" w:eastAsia="楷体" w:hAnsi="Times New Roman"/>
          <w:sz w:val="24"/>
          <w:szCs w:val="24"/>
        </w:rPr>
      </w:pPr>
      <w:r w:rsidRPr="008B7CFD">
        <w:rPr>
          <w:rFonts w:ascii="Times New Roman" w:eastAsia="楷体" w:hAnsi="Times New Roman"/>
          <w:sz w:val="24"/>
          <w:szCs w:val="24"/>
        </w:rPr>
        <w:t>高校后勤劳动关系的和谐稳定，建立在员工与后勤管理者良性互动的基础之上，后勤工会组织是两者间的桥梁。建立以人为本、人文关怀的员工关爱体系，</w:t>
      </w:r>
      <w:r>
        <w:rPr>
          <w:rFonts w:ascii="Times New Roman" w:eastAsia="楷体" w:hAnsi="Times New Roman"/>
          <w:sz w:val="24"/>
          <w:szCs w:val="24"/>
        </w:rPr>
        <w:t>助推员工个人发展，鼓励员工个人发展与高校后勤事业发展有机结合，</w:t>
      </w:r>
      <w:r w:rsidRPr="008B7CFD">
        <w:rPr>
          <w:rFonts w:ascii="Times New Roman" w:eastAsia="楷体" w:hAnsi="Times New Roman"/>
          <w:sz w:val="24"/>
          <w:szCs w:val="24"/>
        </w:rPr>
        <w:t>可以有效提高员工对工会组织和工会工作的关注度、信任度</w:t>
      </w:r>
      <w:r>
        <w:rPr>
          <w:rFonts w:ascii="Times New Roman" w:eastAsia="楷体" w:hAnsi="Times New Roman"/>
          <w:sz w:val="24"/>
          <w:szCs w:val="24"/>
        </w:rPr>
        <w:t>。</w:t>
      </w:r>
    </w:p>
    <w:p w:rsidR="00C24E48" w:rsidRDefault="00C24E48" w:rsidP="00C24E48">
      <w:pPr>
        <w:autoSpaceDE w:val="0"/>
        <w:autoSpaceDN w:val="0"/>
        <w:adjustRightInd w:val="0"/>
        <w:snapToGrid w:val="0"/>
        <w:spacing w:line="300" w:lineRule="auto"/>
        <w:ind w:firstLineChars="200" w:firstLine="482"/>
        <w:jc w:val="left"/>
        <w:rPr>
          <w:rFonts w:ascii="Times New Roman" w:eastAsia="楷体" w:hAnsi="Times New Roman"/>
          <w:sz w:val="24"/>
          <w:szCs w:val="24"/>
        </w:rPr>
      </w:pPr>
      <w:r w:rsidRPr="00A85FE4">
        <w:rPr>
          <w:rFonts w:ascii="Times New Roman" w:eastAsia="楷体" w:hAnsi="Times New Roman"/>
          <w:b/>
          <w:sz w:val="24"/>
          <w:szCs w:val="24"/>
        </w:rPr>
        <w:t>发挥民主管理作用，维护员工权益</w:t>
      </w:r>
      <w:r>
        <w:rPr>
          <w:rFonts w:ascii="Times New Roman" w:eastAsia="楷体" w:hAnsi="Times New Roman"/>
          <w:sz w:val="24"/>
          <w:szCs w:val="24"/>
        </w:rPr>
        <w:t>。</w:t>
      </w:r>
      <w:r w:rsidR="00082CEE">
        <w:rPr>
          <w:rFonts w:ascii="Times New Roman" w:eastAsia="楷体" w:hAnsi="Times New Roman" w:hint="eastAsia"/>
          <w:sz w:val="24"/>
          <w:szCs w:val="24"/>
        </w:rPr>
        <w:t>课题组调研部分高校</w:t>
      </w:r>
      <w:r>
        <w:rPr>
          <w:rFonts w:ascii="Times New Roman" w:eastAsia="楷体" w:hAnsi="Times New Roman" w:hint="eastAsia"/>
          <w:sz w:val="24"/>
          <w:szCs w:val="24"/>
        </w:rPr>
        <w:t>后勤</w:t>
      </w:r>
      <w:r w:rsidR="00082CEE">
        <w:rPr>
          <w:rFonts w:ascii="Times New Roman" w:eastAsia="楷体" w:hAnsi="Times New Roman" w:hint="eastAsia"/>
          <w:sz w:val="24"/>
          <w:szCs w:val="24"/>
        </w:rPr>
        <w:t>工作</w:t>
      </w:r>
      <w:r>
        <w:rPr>
          <w:rFonts w:ascii="Times New Roman" w:eastAsia="楷体" w:hAnsi="Times New Roman" w:hint="eastAsia"/>
          <w:sz w:val="24"/>
          <w:szCs w:val="24"/>
        </w:rPr>
        <w:t>的实践表明</w:t>
      </w:r>
      <w:r w:rsidRPr="008B7CFD">
        <w:rPr>
          <w:rFonts w:ascii="Times New Roman" w:eastAsia="楷体" w:hAnsi="Times New Roman" w:hint="eastAsia"/>
          <w:sz w:val="24"/>
          <w:szCs w:val="24"/>
        </w:rPr>
        <w:t>，</w:t>
      </w:r>
      <w:r>
        <w:rPr>
          <w:rFonts w:ascii="Times New Roman" w:eastAsia="楷体" w:hAnsi="Times New Roman" w:hint="eastAsia"/>
          <w:sz w:val="24"/>
          <w:szCs w:val="24"/>
        </w:rPr>
        <w:t>后勤工会组织在</w:t>
      </w:r>
      <w:r w:rsidRPr="008B7CFD">
        <w:rPr>
          <w:rFonts w:ascii="Times New Roman" w:eastAsia="楷体" w:hAnsi="Times New Roman" w:hint="eastAsia"/>
          <w:sz w:val="24"/>
          <w:szCs w:val="24"/>
        </w:rPr>
        <w:t>涉及广大职工利益的</w:t>
      </w:r>
      <w:r>
        <w:rPr>
          <w:rFonts w:ascii="Times New Roman" w:eastAsia="楷体" w:hAnsi="Times New Roman" w:hint="eastAsia"/>
          <w:sz w:val="24"/>
          <w:szCs w:val="24"/>
        </w:rPr>
        <w:t>事项中多发挥助推器作用</w:t>
      </w:r>
      <w:r w:rsidRPr="008B7CFD">
        <w:rPr>
          <w:rFonts w:ascii="Times New Roman" w:eastAsia="楷体" w:hAnsi="Times New Roman" w:hint="eastAsia"/>
          <w:sz w:val="24"/>
          <w:szCs w:val="24"/>
        </w:rPr>
        <w:t>，</w:t>
      </w:r>
      <w:r>
        <w:rPr>
          <w:rFonts w:ascii="Times New Roman" w:eastAsia="楷体" w:hAnsi="Times New Roman" w:hint="eastAsia"/>
          <w:sz w:val="24"/>
          <w:szCs w:val="24"/>
        </w:rPr>
        <w:t>能够</w:t>
      </w:r>
      <w:r w:rsidRPr="008B7CFD">
        <w:rPr>
          <w:rFonts w:ascii="Times New Roman" w:eastAsia="楷体" w:hAnsi="Times New Roman" w:hint="eastAsia"/>
          <w:sz w:val="24"/>
          <w:szCs w:val="24"/>
        </w:rPr>
        <w:t>营造和谐劳动关系、建设和谐后勤</w:t>
      </w:r>
      <w:r w:rsidR="00082CEE">
        <w:rPr>
          <w:rFonts w:ascii="Times New Roman" w:eastAsia="楷体" w:hAnsi="Times New Roman" w:hint="eastAsia"/>
          <w:sz w:val="24"/>
          <w:szCs w:val="24"/>
        </w:rPr>
        <w:t>的良好氛围。例如，推动细化</w:t>
      </w:r>
      <w:r>
        <w:rPr>
          <w:rFonts w:ascii="Times New Roman" w:eastAsia="楷体" w:hAnsi="Times New Roman" w:hint="eastAsia"/>
          <w:sz w:val="24"/>
          <w:szCs w:val="24"/>
        </w:rPr>
        <w:t>各类员工的福利待遇，在一定程度上</w:t>
      </w:r>
      <w:r w:rsidR="00082CEE">
        <w:rPr>
          <w:rFonts w:ascii="Times New Roman" w:eastAsia="楷体" w:hAnsi="Times New Roman" w:hint="eastAsia"/>
          <w:sz w:val="24"/>
          <w:szCs w:val="24"/>
        </w:rPr>
        <w:t>就能促进</w:t>
      </w:r>
      <w:r>
        <w:rPr>
          <w:rFonts w:ascii="Times New Roman" w:eastAsia="楷体" w:hAnsi="Times New Roman" w:hint="eastAsia"/>
          <w:sz w:val="24"/>
          <w:szCs w:val="24"/>
        </w:rPr>
        <w:t>同工同酬；</w:t>
      </w:r>
      <w:r w:rsidRPr="008B7CFD">
        <w:rPr>
          <w:rFonts w:ascii="Times New Roman" w:eastAsia="楷体" w:hAnsi="Times New Roman" w:hint="eastAsia"/>
          <w:sz w:val="24"/>
          <w:szCs w:val="24"/>
        </w:rPr>
        <w:t>通过职工代表大会或</w:t>
      </w:r>
      <w:r>
        <w:rPr>
          <w:rFonts w:ascii="Times New Roman" w:eastAsia="楷体" w:hAnsi="Times New Roman" w:hint="eastAsia"/>
          <w:sz w:val="24"/>
          <w:szCs w:val="24"/>
        </w:rPr>
        <w:t>工会</w:t>
      </w:r>
      <w:r w:rsidR="00082CEE">
        <w:rPr>
          <w:rFonts w:ascii="Times New Roman" w:eastAsia="楷体" w:hAnsi="Times New Roman" w:hint="eastAsia"/>
          <w:sz w:val="24"/>
          <w:szCs w:val="24"/>
        </w:rPr>
        <w:t>主席团常委会议审议并通过</w:t>
      </w:r>
      <w:r>
        <w:rPr>
          <w:rFonts w:ascii="Times New Roman" w:eastAsia="楷体" w:hAnsi="Times New Roman" w:hint="eastAsia"/>
          <w:sz w:val="24"/>
          <w:szCs w:val="24"/>
        </w:rPr>
        <w:t>后勤的发展规划、</w:t>
      </w:r>
      <w:r w:rsidRPr="008B7CFD">
        <w:rPr>
          <w:rFonts w:ascii="Times New Roman" w:eastAsia="楷体" w:hAnsi="Times New Roman" w:hint="eastAsia"/>
          <w:sz w:val="24"/>
          <w:szCs w:val="24"/>
        </w:rPr>
        <w:t>年休假管理规定</w:t>
      </w:r>
      <w:r>
        <w:rPr>
          <w:rFonts w:ascii="Times New Roman" w:eastAsia="楷体" w:hAnsi="Times New Roman" w:hint="eastAsia"/>
          <w:sz w:val="24"/>
          <w:szCs w:val="24"/>
        </w:rPr>
        <w:t>、</w:t>
      </w:r>
      <w:r w:rsidRPr="008B7CFD">
        <w:rPr>
          <w:rFonts w:ascii="Times New Roman" w:eastAsia="楷体" w:hAnsi="Times New Roman" w:hint="eastAsia"/>
          <w:sz w:val="24"/>
          <w:szCs w:val="24"/>
        </w:rPr>
        <w:t>作息制度管理规定等</w:t>
      </w:r>
      <w:r>
        <w:rPr>
          <w:rFonts w:ascii="Times New Roman" w:eastAsia="楷体" w:hAnsi="Times New Roman" w:hint="eastAsia"/>
          <w:sz w:val="24"/>
          <w:szCs w:val="24"/>
        </w:rPr>
        <w:t>；推动建设合理的薪酬体系和工资增长制度，结合</w:t>
      </w:r>
      <w:r w:rsidRPr="008B7CFD">
        <w:rPr>
          <w:rFonts w:ascii="Times New Roman" w:eastAsia="楷体" w:hAnsi="Times New Roman" w:hint="eastAsia"/>
          <w:sz w:val="24"/>
          <w:szCs w:val="24"/>
        </w:rPr>
        <w:t>上海市最低工资调整，</w:t>
      </w:r>
      <w:r>
        <w:rPr>
          <w:rFonts w:ascii="Times New Roman" w:eastAsia="楷体" w:hAnsi="Times New Roman" w:hint="eastAsia"/>
          <w:sz w:val="24"/>
          <w:szCs w:val="24"/>
        </w:rPr>
        <w:t>推动</w:t>
      </w:r>
      <w:r w:rsidRPr="008B7CFD">
        <w:rPr>
          <w:rFonts w:ascii="Times New Roman" w:eastAsia="楷体" w:hAnsi="Times New Roman" w:hint="eastAsia"/>
          <w:sz w:val="24"/>
          <w:szCs w:val="24"/>
        </w:rPr>
        <w:t>后勤</w:t>
      </w:r>
      <w:r>
        <w:rPr>
          <w:rFonts w:ascii="Times New Roman" w:eastAsia="楷体" w:hAnsi="Times New Roman" w:hint="eastAsia"/>
          <w:sz w:val="24"/>
          <w:szCs w:val="24"/>
        </w:rPr>
        <w:t>主要管理者听取职代会代表和一线员工意见，最大限度地提高职工收入；推动</w:t>
      </w:r>
      <w:r w:rsidRPr="008B7CFD">
        <w:rPr>
          <w:rFonts w:ascii="Times New Roman" w:eastAsia="楷体" w:hAnsi="Times New Roman" w:hint="eastAsia"/>
          <w:sz w:val="24"/>
          <w:szCs w:val="24"/>
        </w:rPr>
        <w:t>召开职工代表座谈会，了解员工对后勤管理的各项诉求，听取职工代表对后勤发展的建议和意见，增强了员工在后勤大家庭中的主人翁责任感和主动参与意识</w:t>
      </w:r>
      <w:r>
        <w:rPr>
          <w:rFonts w:ascii="Times New Roman" w:eastAsia="楷体" w:hAnsi="Times New Roman" w:hint="eastAsia"/>
          <w:sz w:val="24"/>
          <w:szCs w:val="24"/>
        </w:rPr>
        <w:t>等等，切实维护了员工利益，增强了员工的凝聚力和向心力。</w:t>
      </w:r>
    </w:p>
    <w:p w:rsidR="00C24E48" w:rsidRDefault="00C24E48" w:rsidP="00C24E48">
      <w:pPr>
        <w:spacing w:line="300" w:lineRule="auto"/>
        <w:ind w:firstLineChars="200" w:firstLine="482"/>
        <w:rPr>
          <w:rFonts w:ascii="Times New Roman" w:eastAsia="楷体" w:hAnsi="Times New Roman"/>
          <w:sz w:val="24"/>
          <w:szCs w:val="24"/>
        </w:rPr>
      </w:pPr>
      <w:r w:rsidRPr="00C64F5D">
        <w:rPr>
          <w:rFonts w:ascii="Times New Roman" w:eastAsia="楷体" w:hAnsi="Times New Roman" w:hint="eastAsia"/>
          <w:b/>
          <w:sz w:val="24"/>
          <w:szCs w:val="24"/>
        </w:rPr>
        <w:t>积极推动后勤人才队伍建设</w:t>
      </w:r>
      <w:r w:rsidRPr="00C64F5D">
        <w:rPr>
          <w:rFonts w:ascii="Times New Roman" w:eastAsia="楷体" w:hAnsi="Times New Roman" w:hint="eastAsia"/>
          <w:sz w:val="24"/>
          <w:szCs w:val="24"/>
        </w:rPr>
        <w:t>。</w:t>
      </w:r>
      <w:r>
        <w:rPr>
          <w:rFonts w:ascii="Times New Roman" w:eastAsia="楷体" w:hAnsi="Times New Roman" w:hint="eastAsia"/>
          <w:sz w:val="24"/>
          <w:szCs w:val="24"/>
        </w:rPr>
        <w:t>高校后勤</w:t>
      </w:r>
      <w:r w:rsidRPr="00C64F5D">
        <w:rPr>
          <w:rFonts w:ascii="Times New Roman" w:eastAsia="楷体" w:hAnsi="Times New Roman" w:hint="eastAsia"/>
          <w:sz w:val="24"/>
          <w:szCs w:val="24"/>
        </w:rPr>
        <w:t>服务队伍现状呈现出三个特点。一是整体素质不高，工作创新推动力不足，服务水平和技能提高缓慢；二是服务意识不足，后勤服务专业化水平一般，且提高的空间非常有限；三是基层服务岗位人员流动性大，管理、专业技术岗位引进合同制员工骨干的流失率高。后勤</w:t>
      </w:r>
      <w:r>
        <w:rPr>
          <w:rFonts w:ascii="Times New Roman" w:eastAsia="楷体" w:hAnsi="Times New Roman" w:hint="eastAsia"/>
          <w:sz w:val="24"/>
          <w:szCs w:val="24"/>
        </w:rPr>
        <w:t>工会</w:t>
      </w:r>
      <w:r w:rsidRPr="00C64F5D">
        <w:rPr>
          <w:rFonts w:ascii="Times New Roman" w:eastAsia="楷体" w:hAnsi="Times New Roman" w:hint="eastAsia"/>
          <w:sz w:val="24"/>
          <w:szCs w:val="24"/>
        </w:rPr>
        <w:t>组织</w:t>
      </w:r>
      <w:r>
        <w:rPr>
          <w:rFonts w:ascii="Times New Roman" w:eastAsia="楷体" w:hAnsi="Times New Roman" w:hint="eastAsia"/>
          <w:sz w:val="24"/>
          <w:szCs w:val="24"/>
        </w:rPr>
        <w:t>在研究队伍建设周期性的规律基础上，规划出员工的个人发展方向，引导员工将个人发展与后勤、学校的事业发展要求相匹配；工会组织可以</w:t>
      </w:r>
      <w:r w:rsidRPr="00C64F5D">
        <w:rPr>
          <w:rFonts w:ascii="Times New Roman" w:eastAsia="楷体" w:hAnsi="Times New Roman" w:hint="eastAsia"/>
          <w:sz w:val="24"/>
          <w:szCs w:val="24"/>
        </w:rPr>
        <w:t>积极推动打破人事政策壁垒，启动后勤服务事业编制补充计划，</w:t>
      </w:r>
      <w:r>
        <w:rPr>
          <w:rFonts w:ascii="Times New Roman" w:eastAsia="楷体" w:hAnsi="Times New Roman" w:hint="eastAsia"/>
          <w:sz w:val="24"/>
          <w:szCs w:val="24"/>
        </w:rPr>
        <w:t>建设</w:t>
      </w:r>
      <w:r w:rsidRPr="00C64F5D">
        <w:rPr>
          <w:rFonts w:ascii="Times New Roman" w:eastAsia="楷体" w:hAnsi="Times New Roman" w:hint="eastAsia"/>
          <w:sz w:val="24"/>
          <w:szCs w:val="24"/>
        </w:rPr>
        <w:t>一支年龄结构合理、学历层次科学、管理理念先进、规范服务到位的队伍。</w:t>
      </w:r>
      <w:r>
        <w:rPr>
          <w:rFonts w:ascii="Times New Roman" w:eastAsia="楷体" w:hAnsi="Times New Roman" w:hint="eastAsia"/>
          <w:sz w:val="24"/>
          <w:szCs w:val="24"/>
        </w:rPr>
        <w:t>后勤工会组织通过积极组织基层员工职业技能培训，可以有效稳定基层骨干队伍；创造条件推动已经取得国家职业技能资格证书的员工通过竞争上岗，获聘同事业编制职工同等的工作岗位和薪酬待遇。</w:t>
      </w:r>
      <w:r w:rsidRPr="00C64F5D">
        <w:rPr>
          <w:rFonts w:ascii="Times New Roman" w:eastAsia="楷体" w:hAnsi="Times New Roman" w:hint="eastAsia"/>
          <w:sz w:val="24"/>
          <w:szCs w:val="24"/>
        </w:rPr>
        <w:t>只有这样，才能从容应对后勤改革，在发展中解决改革过程中出现的问题。</w:t>
      </w:r>
    </w:p>
    <w:p w:rsidR="00C24E48" w:rsidRPr="00B41690" w:rsidRDefault="00C24E48" w:rsidP="00C24E48">
      <w:pPr>
        <w:spacing w:line="300" w:lineRule="auto"/>
        <w:rPr>
          <w:rFonts w:ascii="Times New Roman" w:eastAsia="楷体" w:hAnsi="Times New Roman"/>
          <w:b/>
          <w:sz w:val="24"/>
          <w:szCs w:val="24"/>
        </w:rPr>
      </w:pPr>
      <w:r w:rsidRPr="00B41690">
        <w:rPr>
          <w:rFonts w:ascii="Times New Roman" w:eastAsia="楷体" w:hAnsi="Times New Roman" w:hint="eastAsia"/>
          <w:b/>
          <w:sz w:val="24"/>
          <w:szCs w:val="24"/>
        </w:rPr>
        <w:t xml:space="preserve">3 </w:t>
      </w:r>
      <w:r w:rsidRPr="00B41690">
        <w:rPr>
          <w:rFonts w:ascii="Times New Roman" w:eastAsia="楷体" w:hAnsi="Times New Roman" w:hint="eastAsia"/>
          <w:b/>
          <w:sz w:val="24"/>
          <w:szCs w:val="24"/>
        </w:rPr>
        <w:t>发挥后勤工会组织“导向阀”作用，建议后勤劳动争议治理依法依规解决的法律保障体系，解决劳动争议合理的维权途径无力、“失效”等问题，营造“合</w:t>
      </w:r>
      <w:r w:rsidRPr="00B41690">
        <w:rPr>
          <w:rFonts w:ascii="Times New Roman" w:eastAsia="楷体" w:hAnsi="Times New Roman" w:hint="eastAsia"/>
          <w:b/>
          <w:sz w:val="24"/>
          <w:szCs w:val="24"/>
        </w:rPr>
        <w:lastRenderedPageBreak/>
        <w:t>理表达，依法维权”的氛围</w:t>
      </w:r>
    </w:p>
    <w:p w:rsidR="00C24E48" w:rsidRDefault="00C00F3E" w:rsidP="00C24E48">
      <w:pPr>
        <w:spacing w:line="30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课题组调研上海西南某高校的</w:t>
      </w:r>
      <w:r w:rsidR="00C24E48">
        <w:rPr>
          <w:rFonts w:ascii="Times New Roman" w:eastAsia="楷体" w:hAnsi="Times New Roman" w:hint="eastAsia"/>
          <w:sz w:val="24"/>
          <w:szCs w:val="24"/>
        </w:rPr>
        <w:t>劳动争议案例显示，后勤编外员工的特点决定了劳动争议处理逐渐规范的“过程性”。</w:t>
      </w:r>
      <w:r w:rsidR="00C24E48">
        <w:rPr>
          <w:rFonts w:ascii="Times New Roman" w:eastAsia="楷体" w:hAnsi="Times New Roman"/>
          <w:sz w:val="24"/>
        </w:rPr>
        <w:t>劳动争议发生后，</w:t>
      </w:r>
      <w:r w:rsidR="00C24E48" w:rsidRPr="008B7CFD">
        <w:rPr>
          <w:rFonts w:ascii="Times New Roman" w:eastAsia="楷体" w:hAnsi="Times New Roman"/>
          <w:sz w:val="24"/>
        </w:rPr>
        <w:t>员工</w:t>
      </w:r>
      <w:r w:rsidR="00C24E48">
        <w:rPr>
          <w:rFonts w:ascii="Times New Roman" w:eastAsia="楷体" w:hAnsi="Times New Roman"/>
          <w:sz w:val="24"/>
        </w:rPr>
        <w:t>尽管</w:t>
      </w:r>
      <w:r w:rsidR="00C24E48" w:rsidRPr="008B7CFD">
        <w:rPr>
          <w:rFonts w:ascii="Times New Roman" w:eastAsia="楷体" w:hAnsi="Times New Roman"/>
          <w:sz w:val="24"/>
        </w:rPr>
        <w:t>要求作为用人或用工方的高校后勤按法律法规办事，</w:t>
      </w:r>
      <w:r w:rsidR="00C24E48">
        <w:rPr>
          <w:rFonts w:ascii="Times New Roman" w:eastAsia="楷体" w:hAnsi="Times New Roman"/>
          <w:sz w:val="24"/>
        </w:rPr>
        <w:t>但实际上</w:t>
      </w:r>
      <w:r w:rsidR="00C24E48" w:rsidRPr="008B7CFD">
        <w:rPr>
          <w:rFonts w:ascii="Times New Roman" w:eastAsia="楷体" w:hAnsi="Times New Roman"/>
          <w:sz w:val="24"/>
        </w:rPr>
        <w:t>由于对法律法规的片面甚至错误理解，无法接受后勤依法对发生的劳动争议的解释和调处，</w:t>
      </w:r>
      <w:r w:rsidR="00C24E48">
        <w:rPr>
          <w:rFonts w:ascii="Times New Roman" w:eastAsia="楷体" w:hAnsi="Times New Roman"/>
          <w:sz w:val="24"/>
        </w:rPr>
        <w:t>坚持自己在经济利益方面的诉求，有部分甚至大部分是不合法的诉求或者无效诉求。再加之</w:t>
      </w:r>
      <w:r w:rsidR="00C24E48" w:rsidRPr="008B7CFD">
        <w:rPr>
          <w:rFonts w:ascii="Times New Roman" w:eastAsia="楷体" w:hAnsi="Times New Roman"/>
          <w:sz w:val="24"/>
        </w:rPr>
        <w:t>法律救济途径的周期仍显略长，效率不高，时间成本巨大，</w:t>
      </w:r>
      <w:r w:rsidR="00C24E48">
        <w:rPr>
          <w:rFonts w:ascii="Times New Roman" w:eastAsia="楷体" w:hAnsi="Times New Roman"/>
          <w:sz w:val="24"/>
        </w:rPr>
        <w:t>员工大多希望通过</w:t>
      </w:r>
      <w:r w:rsidR="00C24E48" w:rsidRPr="008B7CFD">
        <w:rPr>
          <w:rFonts w:ascii="Times New Roman" w:eastAsia="楷体" w:hAnsi="Times New Roman"/>
          <w:sz w:val="24"/>
        </w:rPr>
        <w:t>闹、缠、访、对抗等</w:t>
      </w:r>
      <w:r w:rsidR="00C24E48">
        <w:rPr>
          <w:rFonts w:ascii="Times New Roman" w:eastAsia="楷体" w:hAnsi="Times New Roman"/>
          <w:sz w:val="24"/>
        </w:rPr>
        <w:t>形式尽快达到目的</w:t>
      </w:r>
      <w:r w:rsidR="00C24E48" w:rsidRPr="008B7CFD">
        <w:rPr>
          <w:rFonts w:ascii="Times New Roman" w:eastAsia="楷体" w:hAnsi="Times New Roman"/>
          <w:sz w:val="24"/>
        </w:rPr>
        <w:t>。</w:t>
      </w:r>
      <w:r w:rsidR="00C24E48">
        <w:rPr>
          <w:rFonts w:ascii="Times New Roman" w:eastAsia="楷体" w:hAnsi="Times New Roman"/>
          <w:sz w:val="24"/>
        </w:rPr>
        <w:t>此时，后勤工会组织通过构建依法依规的法律保障体系治理劳动争议，起好</w:t>
      </w:r>
      <w:r w:rsidR="00C24E48">
        <w:rPr>
          <w:rFonts w:ascii="Times New Roman" w:eastAsia="楷体" w:hAnsi="Times New Roman" w:hint="eastAsia"/>
          <w:sz w:val="24"/>
          <w:szCs w:val="24"/>
        </w:rPr>
        <w:t>“导向阀”作用，能推动劳动争议的快速有效解决。</w:t>
      </w:r>
    </w:p>
    <w:p w:rsidR="00C24E48" w:rsidRDefault="00C24E48" w:rsidP="00C24E48">
      <w:pPr>
        <w:spacing w:line="300" w:lineRule="auto"/>
        <w:ind w:firstLineChars="200" w:firstLine="482"/>
        <w:rPr>
          <w:rFonts w:ascii="Times New Roman" w:eastAsia="楷体" w:hAnsi="Times New Roman"/>
          <w:sz w:val="24"/>
          <w:szCs w:val="24"/>
        </w:rPr>
      </w:pPr>
      <w:r>
        <w:rPr>
          <w:rFonts w:ascii="Times New Roman" w:eastAsia="楷体" w:hAnsi="Times New Roman" w:hint="eastAsia"/>
          <w:b/>
          <w:sz w:val="24"/>
          <w:szCs w:val="24"/>
        </w:rPr>
        <w:t>主动建构</w:t>
      </w:r>
      <w:r w:rsidRPr="00D9423B">
        <w:rPr>
          <w:rFonts w:ascii="Times New Roman" w:eastAsia="楷体" w:hAnsi="Times New Roman" w:hint="eastAsia"/>
          <w:b/>
          <w:sz w:val="24"/>
          <w:szCs w:val="24"/>
        </w:rPr>
        <w:t>争议解决途径</w:t>
      </w:r>
      <w:r>
        <w:rPr>
          <w:rFonts w:ascii="Times New Roman" w:eastAsia="楷体" w:hAnsi="Times New Roman" w:hint="eastAsia"/>
          <w:sz w:val="24"/>
          <w:szCs w:val="24"/>
        </w:rPr>
        <w:t>。后勤工会组织，不能回避劳动争议，而要主动建构劳动争议依法依规解决的途径，引导广大编外员工相信工会组织，相信依法依规处理是最有效、最权威、最能使员工合法利益最大化的最好途径。劳动争议发生前，除了做好预警外，还应为广大员工主动开拓免费法律咨询的渠道，借助校内专业资源、</w:t>
      </w:r>
      <w:r w:rsidR="00082CEE">
        <w:rPr>
          <w:rFonts w:ascii="Times New Roman" w:eastAsia="楷体" w:hAnsi="Times New Roman" w:hint="eastAsia"/>
          <w:sz w:val="24"/>
          <w:szCs w:val="24"/>
        </w:rPr>
        <w:t>校级工会组织的维权平台、</w:t>
      </w:r>
      <w:r>
        <w:rPr>
          <w:rFonts w:ascii="Times New Roman" w:eastAsia="楷体" w:hAnsi="Times New Roman" w:hint="eastAsia"/>
          <w:sz w:val="24"/>
          <w:szCs w:val="24"/>
        </w:rPr>
        <w:t>社会公益专业力量、政府职能部门宣传、</w:t>
      </w:r>
      <w:r>
        <w:rPr>
          <w:rFonts w:ascii="Times New Roman" w:eastAsia="楷体" w:hAnsi="Times New Roman" w:hint="eastAsia"/>
          <w:sz w:val="24"/>
          <w:szCs w:val="24"/>
        </w:rPr>
        <w:t>12345</w:t>
      </w:r>
      <w:r>
        <w:rPr>
          <w:rFonts w:ascii="Times New Roman" w:eastAsia="楷体" w:hAnsi="Times New Roman" w:hint="eastAsia"/>
          <w:sz w:val="24"/>
          <w:szCs w:val="24"/>
        </w:rPr>
        <w:t>、</w:t>
      </w:r>
      <w:r>
        <w:rPr>
          <w:rFonts w:ascii="Times New Roman" w:eastAsia="楷体" w:hAnsi="Times New Roman" w:hint="eastAsia"/>
          <w:sz w:val="24"/>
          <w:szCs w:val="24"/>
        </w:rPr>
        <w:t>12333</w:t>
      </w:r>
      <w:r>
        <w:rPr>
          <w:rFonts w:ascii="Times New Roman" w:eastAsia="楷体" w:hAnsi="Times New Roman" w:hint="eastAsia"/>
          <w:sz w:val="24"/>
          <w:szCs w:val="24"/>
        </w:rPr>
        <w:t>等社会公众咨询平台等形式，鼓励员工学习了解专业意见。劳动争议解决过程中，后勤工会组织要推动涉及员工自身经济利益的过程规范化、透明化。例如，经济补偿金的标准到底是如何计算出的，社保管理部门对工伤申报、理赔的材料要求及周期等等，必要时，可以请学校或后勤的法务人员为员工提供帮助。劳动争议解决后，工会组织要加强与人力资源、财务等部门的联系，推动争议当事人经济利益相关款项能够及时到位等。</w:t>
      </w:r>
    </w:p>
    <w:p w:rsidR="00C24E48" w:rsidRPr="008B7CFD" w:rsidRDefault="00C24E48" w:rsidP="00C24E48">
      <w:pPr>
        <w:spacing w:line="300" w:lineRule="auto"/>
        <w:ind w:firstLineChars="200" w:firstLine="482"/>
        <w:rPr>
          <w:rFonts w:ascii="Times New Roman" w:eastAsia="楷体" w:hAnsi="Times New Roman"/>
          <w:sz w:val="24"/>
          <w:szCs w:val="24"/>
        </w:rPr>
      </w:pPr>
      <w:r w:rsidRPr="00121568">
        <w:rPr>
          <w:rFonts w:ascii="Times New Roman" w:eastAsia="楷体" w:hAnsi="Times New Roman" w:hint="eastAsia"/>
          <w:b/>
          <w:sz w:val="24"/>
          <w:szCs w:val="24"/>
        </w:rPr>
        <w:t>推动人力资源管理的规范化</w:t>
      </w:r>
      <w:r>
        <w:rPr>
          <w:rFonts w:ascii="Times New Roman" w:eastAsia="楷体" w:hAnsi="Times New Roman" w:hint="eastAsia"/>
          <w:sz w:val="24"/>
          <w:szCs w:val="24"/>
        </w:rPr>
        <w:t>。</w:t>
      </w:r>
      <w:r w:rsidR="00082CEE">
        <w:rPr>
          <w:rFonts w:ascii="Times New Roman" w:eastAsia="楷体" w:hAnsi="Times New Roman" w:hint="eastAsia"/>
          <w:sz w:val="24"/>
          <w:szCs w:val="24"/>
        </w:rPr>
        <w:t>高校</w:t>
      </w:r>
      <w:r>
        <w:rPr>
          <w:rFonts w:ascii="Times New Roman" w:eastAsia="楷体" w:hAnsi="Times New Roman" w:hint="eastAsia"/>
          <w:sz w:val="24"/>
          <w:szCs w:val="24"/>
        </w:rPr>
        <w:t>后勤工会组织应推动人力资源管理的工作力度，强化</w:t>
      </w:r>
      <w:r w:rsidRPr="008B7CFD">
        <w:rPr>
          <w:rFonts w:ascii="Times New Roman" w:eastAsia="楷体" w:hAnsi="Times New Roman" w:hint="eastAsia"/>
          <w:sz w:val="24"/>
          <w:szCs w:val="24"/>
        </w:rPr>
        <w:t>同劳务派遣单位的沟通、协作，建立和健全问题处理的规范流程和处置程序，能够借助</w:t>
      </w:r>
      <w:r>
        <w:rPr>
          <w:rFonts w:ascii="Times New Roman" w:eastAsia="楷体" w:hAnsi="Times New Roman" w:hint="eastAsia"/>
          <w:sz w:val="24"/>
          <w:szCs w:val="24"/>
        </w:rPr>
        <w:t>派遣单位的法律援助</w:t>
      </w:r>
      <w:r w:rsidRPr="008B7CFD">
        <w:rPr>
          <w:rFonts w:ascii="Times New Roman" w:eastAsia="楷体" w:hAnsi="Times New Roman" w:hint="eastAsia"/>
          <w:sz w:val="24"/>
          <w:szCs w:val="24"/>
        </w:rPr>
        <w:t>专业人才队伍，实现高校后勤</w:t>
      </w:r>
      <w:r>
        <w:rPr>
          <w:rFonts w:ascii="Times New Roman" w:eastAsia="楷体" w:hAnsi="Times New Roman" w:hint="eastAsia"/>
          <w:sz w:val="24"/>
          <w:szCs w:val="24"/>
        </w:rPr>
        <w:t>劳动争议治理</w:t>
      </w:r>
      <w:r w:rsidRPr="008B7CFD">
        <w:rPr>
          <w:rFonts w:ascii="Times New Roman" w:eastAsia="楷体" w:hAnsi="Times New Roman" w:hint="eastAsia"/>
          <w:sz w:val="24"/>
          <w:szCs w:val="24"/>
        </w:rPr>
        <w:t>全面法治化。</w:t>
      </w:r>
      <w:r>
        <w:rPr>
          <w:rFonts w:ascii="Times New Roman" w:eastAsia="楷体" w:hAnsi="Times New Roman" w:hint="eastAsia"/>
          <w:sz w:val="24"/>
          <w:szCs w:val="24"/>
        </w:rPr>
        <w:t>在实际的劳动争议仲裁或诉讼中，劳务派遣单位作为与编外员工签订劳动合同的用人方，往往同高校后勤一起同时成为仲裁被申请人或诉讼的被告，后勤工会组织参与劳动派遣单位的招标、谈判等遴选过程，有助于选定信誉良好、经验丰富的劳务派遣单位与学校后勤合作。派遣单位规范的派遣流程和手续，有助于后勤人力资源工作进一步规范，减少劳动争议发生的概率。</w:t>
      </w:r>
    </w:p>
    <w:p w:rsidR="00C24E48" w:rsidRPr="00857413" w:rsidRDefault="00C24E48" w:rsidP="00C24E48">
      <w:pPr>
        <w:spacing w:line="300" w:lineRule="auto"/>
        <w:rPr>
          <w:rFonts w:ascii="Times New Roman" w:eastAsia="楷体" w:hAnsi="Times New Roman"/>
          <w:b/>
          <w:sz w:val="24"/>
          <w:szCs w:val="24"/>
        </w:rPr>
      </w:pPr>
      <w:r w:rsidRPr="00857413">
        <w:rPr>
          <w:rFonts w:ascii="Times New Roman" w:eastAsia="楷体" w:hAnsi="Times New Roman" w:hint="eastAsia"/>
          <w:b/>
          <w:sz w:val="24"/>
          <w:szCs w:val="24"/>
        </w:rPr>
        <w:t xml:space="preserve">4 </w:t>
      </w:r>
      <w:r w:rsidRPr="00857413">
        <w:rPr>
          <w:rFonts w:ascii="Times New Roman" w:eastAsia="楷体" w:hAnsi="Times New Roman" w:hint="eastAsia"/>
          <w:b/>
          <w:sz w:val="24"/>
          <w:szCs w:val="24"/>
        </w:rPr>
        <w:t>发挥后勤工会组织“平衡器”作用，建立劳动争议解决的多方协调体系，推动党政工联动、协作，解决协调机制不健全、不畅通问题，体现后勤基层工会组织</w:t>
      </w:r>
      <w:r>
        <w:rPr>
          <w:rFonts w:ascii="Times New Roman" w:eastAsia="楷体" w:hAnsi="Times New Roman" w:hint="eastAsia"/>
          <w:b/>
          <w:sz w:val="24"/>
          <w:szCs w:val="24"/>
        </w:rPr>
        <w:t>应有的“社会人格”，树立工会在劳动争议解决首要环节中的主体地位</w:t>
      </w:r>
    </w:p>
    <w:p w:rsidR="00C24E48" w:rsidRPr="008B7CFD" w:rsidRDefault="00CD709F" w:rsidP="00C24E48">
      <w:pPr>
        <w:spacing w:line="300" w:lineRule="auto"/>
        <w:ind w:firstLineChars="200" w:firstLine="480"/>
        <w:rPr>
          <w:rFonts w:ascii="Times New Roman" w:eastAsia="楷体" w:hAnsi="Times New Roman"/>
          <w:sz w:val="24"/>
          <w:szCs w:val="24"/>
        </w:rPr>
      </w:pPr>
      <w:r>
        <w:rPr>
          <w:rFonts w:ascii="Times New Roman" w:eastAsia="楷体" w:hAnsi="Times New Roman"/>
          <w:sz w:val="24"/>
          <w:szCs w:val="24"/>
        </w:rPr>
        <w:t>2015</w:t>
      </w:r>
      <w:r>
        <w:rPr>
          <w:rFonts w:ascii="Times New Roman" w:eastAsia="楷体" w:hAnsi="Times New Roman" w:hint="eastAsia"/>
          <w:sz w:val="24"/>
          <w:szCs w:val="24"/>
        </w:rPr>
        <w:t>年</w:t>
      </w:r>
      <w:r w:rsidR="00C24E48">
        <w:rPr>
          <w:rFonts w:ascii="Times New Roman" w:eastAsia="楷体" w:hAnsi="Times New Roman"/>
          <w:sz w:val="24"/>
          <w:szCs w:val="24"/>
        </w:rPr>
        <w:t>7</w:t>
      </w:r>
      <w:r w:rsidR="00C24E48">
        <w:rPr>
          <w:rFonts w:ascii="Times New Roman" w:eastAsia="楷体" w:hAnsi="Times New Roman"/>
          <w:sz w:val="24"/>
          <w:szCs w:val="24"/>
        </w:rPr>
        <w:t>月召开的中共中央群团工作会议上习近平总书记强调，群团事业是党的事业的重要组成部分，各级群团组织要在党组织的领导下，分析研究新形势下的新问题新方向，保持</w:t>
      </w:r>
      <w:r w:rsidR="00C24E48">
        <w:rPr>
          <w:rFonts w:ascii="Times New Roman" w:eastAsia="楷体" w:hAnsi="Times New Roman" w:hint="eastAsia"/>
          <w:sz w:val="24"/>
          <w:szCs w:val="24"/>
        </w:rPr>
        <w:t>“政治性、先进性、群众性、服务性”，提高工作水平。在党对工会组织有明确要求下，工会组织的角色定位究竟该如何确定？具体</w:t>
      </w:r>
      <w:r w:rsidR="00C24E48">
        <w:rPr>
          <w:rFonts w:ascii="Times New Roman" w:eastAsia="楷体" w:hAnsi="Times New Roman" w:hint="eastAsia"/>
          <w:sz w:val="24"/>
          <w:szCs w:val="24"/>
        </w:rPr>
        <w:lastRenderedPageBreak/>
        <w:t>到高校后勤的工会组织，在不断发生的劳动争议面前，如何体现组织自身的“社会人格”？</w:t>
      </w:r>
    </w:p>
    <w:p w:rsidR="00C24E48" w:rsidRDefault="00C24E48" w:rsidP="00C24E48">
      <w:pPr>
        <w:spacing w:line="300" w:lineRule="auto"/>
        <w:ind w:firstLineChars="200" w:firstLine="482"/>
        <w:rPr>
          <w:rFonts w:ascii="Times New Roman" w:eastAsia="楷体" w:hAnsi="Times New Roman"/>
          <w:sz w:val="24"/>
          <w:szCs w:val="24"/>
        </w:rPr>
      </w:pPr>
      <w:r w:rsidRPr="00762286">
        <w:rPr>
          <w:rFonts w:ascii="Times New Roman" w:eastAsia="楷体" w:hAnsi="Times New Roman" w:hint="eastAsia"/>
          <w:b/>
          <w:sz w:val="24"/>
          <w:szCs w:val="24"/>
        </w:rPr>
        <w:t>做好员工利益诉求的代表者，树立解决劳动争议的主体地位</w:t>
      </w:r>
      <w:r>
        <w:rPr>
          <w:rFonts w:ascii="Times New Roman" w:eastAsia="楷体" w:hAnsi="Times New Roman" w:hint="eastAsia"/>
          <w:sz w:val="24"/>
          <w:szCs w:val="24"/>
        </w:rPr>
        <w:t>。《</w:t>
      </w:r>
      <w:r w:rsidR="005B51C3">
        <w:rPr>
          <w:rFonts w:ascii="Times New Roman" w:eastAsia="楷体" w:hAnsi="Times New Roman" w:hint="eastAsia"/>
          <w:sz w:val="24"/>
          <w:szCs w:val="24"/>
        </w:rPr>
        <w:t>中华人民共和国</w:t>
      </w:r>
      <w:r>
        <w:rPr>
          <w:rFonts w:ascii="Times New Roman" w:eastAsia="楷体" w:hAnsi="Times New Roman" w:hint="eastAsia"/>
          <w:sz w:val="24"/>
          <w:szCs w:val="24"/>
        </w:rPr>
        <w:t>工会法》第二十七条明确规定：企业、事业单位发生停工、怠工事件，工会应当代表职工同企业、事业单位或者有关方面协商，反映职工的意见和要求并提出解决意见。然而现实中的劳动争议协商处理过程中，工会组织很少能够发挥上述作用，无法代表职工与自己的“领导”谈判，更多地是承担到职工中的维稳、调解和斡旋工作，不但所起的作用事倍功半，还丧失了工会组织应有的社会人格。在高校后勤中，后勤即相当于“政府”的角色，而后勤工会组织要在“政府”、工会、员工的协调中，促进建立健全协调机制，保证沟通渠道平等畅通。只有第一时间深入员工群众中了解情况，旗帜鲜明地代表职工反映合理合法诉求，</w:t>
      </w:r>
      <w:r w:rsidR="00F85DFC">
        <w:rPr>
          <w:rFonts w:ascii="Times New Roman" w:eastAsia="楷体" w:hAnsi="Times New Roman" w:hint="eastAsia"/>
          <w:sz w:val="24"/>
          <w:szCs w:val="24"/>
        </w:rPr>
        <w:t>并适时通过上级工会组织协调，</w:t>
      </w:r>
      <w:r>
        <w:rPr>
          <w:rFonts w:ascii="Times New Roman" w:eastAsia="楷体" w:hAnsi="Times New Roman" w:hint="eastAsia"/>
          <w:sz w:val="24"/>
          <w:szCs w:val="24"/>
        </w:rPr>
        <w:t>才能在党政的领导和</w:t>
      </w:r>
      <w:r w:rsidR="00F85DFC">
        <w:rPr>
          <w:rFonts w:ascii="Times New Roman" w:eastAsia="楷体" w:hAnsi="Times New Roman" w:hint="eastAsia"/>
          <w:sz w:val="24"/>
          <w:szCs w:val="24"/>
        </w:rPr>
        <w:t>推动</w:t>
      </w:r>
      <w:r>
        <w:rPr>
          <w:rFonts w:ascii="Times New Roman" w:eastAsia="楷体" w:hAnsi="Times New Roman" w:hint="eastAsia"/>
          <w:sz w:val="24"/>
          <w:szCs w:val="24"/>
        </w:rPr>
        <w:t>下，通过集体协商和法律救济等方式，维护职工合法权益，防止矛盾激化，化解劳动争议及其风险。</w:t>
      </w:r>
    </w:p>
    <w:p w:rsidR="00C24E48" w:rsidRPr="008B7CFD" w:rsidRDefault="00C24E48" w:rsidP="00C24E48">
      <w:pPr>
        <w:spacing w:line="300" w:lineRule="auto"/>
        <w:ind w:firstLineChars="200" w:firstLine="482"/>
        <w:rPr>
          <w:rFonts w:ascii="Times New Roman" w:eastAsia="楷体" w:hAnsi="Times New Roman"/>
          <w:sz w:val="24"/>
          <w:szCs w:val="24"/>
        </w:rPr>
      </w:pPr>
      <w:r w:rsidRPr="00F31C37">
        <w:rPr>
          <w:rFonts w:ascii="Times New Roman" w:eastAsia="楷体" w:hAnsi="Times New Roman" w:hint="eastAsia"/>
          <w:b/>
          <w:sz w:val="24"/>
          <w:szCs w:val="24"/>
        </w:rPr>
        <w:t>实现职代会、工代会职能，保证多方协商的制度基础</w:t>
      </w:r>
      <w:r w:rsidRPr="00F31C37">
        <w:rPr>
          <w:rFonts w:ascii="Times New Roman" w:eastAsia="楷体" w:hAnsi="Times New Roman" w:hint="eastAsia"/>
          <w:sz w:val="24"/>
          <w:szCs w:val="24"/>
        </w:rPr>
        <w:t>。</w:t>
      </w:r>
      <w:r w:rsidRPr="008B7CFD">
        <w:rPr>
          <w:rFonts w:ascii="Times New Roman" w:eastAsia="楷体" w:hAnsi="Times New Roman" w:hint="eastAsia"/>
          <w:sz w:val="24"/>
          <w:szCs w:val="24"/>
        </w:rPr>
        <w:t>一是建立并不断完善平等协商制度</w:t>
      </w:r>
      <w:r>
        <w:rPr>
          <w:rFonts w:ascii="Times New Roman" w:eastAsia="楷体" w:hAnsi="Times New Roman" w:hint="eastAsia"/>
          <w:sz w:val="24"/>
          <w:szCs w:val="24"/>
        </w:rPr>
        <w:t>，</w:t>
      </w:r>
      <w:r w:rsidRPr="008B7CFD">
        <w:rPr>
          <w:rFonts w:ascii="Times New Roman" w:eastAsia="楷体" w:hAnsi="Times New Roman" w:hint="eastAsia"/>
          <w:sz w:val="24"/>
          <w:szCs w:val="24"/>
        </w:rPr>
        <w:t>推动后勤职工特别是一线职工收入增长，逐步完善工资分配的协商机制、工资正常调整机制和工资分配的监督机制，保障工资集体协商工作的顺利开展，维护好编外职工的经济权和劳动权。二是要疏通民主渠道，保护民主权利，为民主监督搭建平</w:t>
      </w:r>
      <w:r>
        <w:rPr>
          <w:rFonts w:ascii="Times New Roman" w:eastAsia="楷体" w:hAnsi="Times New Roman" w:hint="eastAsia"/>
          <w:sz w:val="24"/>
          <w:szCs w:val="24"/>
        </w:rPr>
        <w:t>台。三是要拓宽职工利益诉求渠道，通过政务公开、联席会议</w:t>
      </w:r>
      <w:r w:rsidRPr="008B7CFD">
        <w:rPr>
          <w:rFonts w:ascii="Times New Roman" w:eastAsia="楷体" w:hAnsi="Times New Roman" w:hint="eastAsia"/>
          <w:sz w:val="24"/>
          <w:szCs w:val="24"/>
        </w:rPr>
        <w:t>等途径，进一步落实职工的知情权、参与权、表达权和监督权，有效维护职工的合法权益。四是坚持互利共赢，实现后勤和职工效益共创、利益共享，使职工物质上实惠，素质上提高，精神上愉悦。五是建立健全安全生产责任制，实施工会劳动保护监督检查制度，加大劳动保护</w:t>
      </w:r>
      <w:r w:rsidRPr="008B7CFD">
        <w:rPr>
          <w:rFonts w:ascii="Times New Roman" w:eastAsia="楷体" w:hAnsi="Times New Roman"/>
          <w:sz w:val="24"/>
          <w:szCs w:val="24"/>
        </w:rPr>
        <w:t>；</w:t>
      </w:r>
      <w:r w:rsidRPr="008B7CFD">
        <w:rPr>
          <w:rFonts w:ascii="Times New Roman" w:eastAsia="楷体" w:hAnsi="Times New Roman" w:hint="eastAsia"/>
          <w:sz w:val="24"/>
          <w:szCs w:val="24"/>
        </w:rPr>
        <w:t>强化职工生活后勤保障，改善职工生活条件，督促落实职工休养、年休假等权利</w:t>
      </w:r>
      <w:r w:rsidRPr="008B7CFD">
        <w:rPr>
          <w:rFonts w:ascii="Times New Roman" w:eastAsia="楷体" w:hAnsi="Times New Roman"/>
          <w:sz w:val="24"/>
          <w:szCs w:val="24"/>
        </w:rPr>
        <w:t>；</w:t>
      </w:r>
      <w:r w:rsidRPr="008B7CFD">
        <w:rPr>
          <w:rFonts w:ascii="Times New Roman" w:eastAsia="楷体" w:hAnsi="Times New Roman" w:hint="eastAsia"/>
          <w:sz w:val="24"/>
          <w:szCs w:val="24"/>
        </w:rPr>
        <w:t>建立职工困难援助机制，以特困援助金会为载体，形成多层次的职工互助保障机制，为困难职工提供帮助，维护职工的生存权和健康权。</w:t>
      </w:r>
    </w:p>
    <w:p w:rsidR="00C24E48" w:rsidRPr="005A3BFB" w:rsidRDefault="00C24E48" w:rsidP="006B34C5">
      <w:pPr>
        <w:spacing w:beforeLines="100" w:afterLines="50" w:line="300" w:lineRule="auto"/>
        <w:jc w:val="center"/>
        <w:rPr>
          <w:rFonts w:ascii="Times New Roman" w:eastAsia="楷体" w:hAnsi="Times New Roman"/>
          <w:b/>
          <w:sz w:val="24"/>
        </w:rPr>
      </w:pPr>
      <w:r w:rsidRPr="005A3BFB">
        <w:rPr>
          <w:rFonts w:ascii="Times New Roman" w:eastAsia="楷体" w:hAnsi="Times New Roman"/>
          <w:b/>
          <w:sz w:val="24"/>
        </w:rPr>
        <w:t>结语</w:t>
      </w:r>
    </w:p>
    <w:p w:rsidR="00C55E11" w:rsidRPr="006C70E6" w:rsidRDefault="00C24E48" w:rsidP="006C70E6">
      <w:pPr>
        <w:spacing w:line="300" w:lineRule="auto"/>
        <w:ind w:firstLineChars="200" w:firstLine="480"/>
        <w:rPr>
          <w:rFonts w:ascii="Times New Roman" w:eastAsia="楷体" w:hAnsi="Times New Roman"/>
          <w:sz w:val="24"/>
          <w:szCs w:val="24"/>
        </w:rPr>
      </w:pPr>
      <w:r w:rsidRPr="008273B9">
        <w:rPr>
          <w:rFonts w:ascii="Times New Roman" w:eastAsia="楷体" w:hAnsi="Times New Roman"/>
          <w:sz w:val="24"/>
          <w:szCs w:val="24"/>
        </w:rPr>
        <w:t>社会转型期的新形势、新要求</w:t>
      </w:r>
      <w:r>
        <w:rPr>
          <w:rFonts w:ascii="Times New Roman" w:eastAsia="楷体" w:hAnsi="Times New Roman"/>
          <w:sz w:val="24"/>
          <w:szCs w:val="24"/>
        </w:rPr>
        <w:t>映射在</w:t>
      </w:r>
      <w:r w:rsidRPr="008273B9">
        <w:rPr>
          <w:rFonts w:ascii="Times New Roman" w:eastAsia="楷体" w:hAnsi="Times New Roman"/>
          <w:sz w:val="24"/>
          <w:szCs w:val="24"/>
        </w:rPr>
        <w:t>高校后勤深化社会化改革</w:t>
      </w:r>
      <w:r>
        <w:rPr>
          <w:rFonts w:ascii="Times New Roman" w:eastAsia="楷体" w:hAnsi="Times New Roman"/>
          <w:sz w:val="24"/>
          <w:szCs w:val="24"/>
        </w:rPr>
        <w:t>的</w:t>
      </w:r>
      <w:r w:rsidRPr="008273B9">
        <w:rPr>
          <w:rFonts w:ascii="Times New Roman" w:eastAsia="楷体" w:hAnsi="Times New Roman"/>
          <w:sz w:val="24"/>
          <w:szCs w:val="24"/>
        </w:rPr>
        <w:t>背景</w:t>
      </w:r>
      <w:r>
        <w:rPr>
          <w:rFonts w:ascii="Times New Roman" w:eastAsia="楷体" w:hAnsi="Times New Roman"/>
          <w:sz w:val="24"/>
          <w:szCs w:val="24"/>
        </w:rPr>
        <w:t>下</w:t>
      </w:r>
      <w:r w:rsidRPr="008273B9">
        <w:rPr>
          <w:rFonts w:ascii="Times New Roman" w:eastAsia="楷体" w:hAnsi="Times New Roman"/>
          <w:sz w:val="24"/>
          <w:szCs w:val="24"/>
        </w:rPr>
        <w:t>，</w:t>
      </w:r>
      <w:r>
        <w:rPr>
          <w:rFonts w:ascii="Times New Roman" w:eastAsia="楷体" w:hAnsi="Times New Roman"/>
          <w:sz w:val="24"/>
          <w:szCs w:val="24"/>
        </w:rPr>
        <w:t>使得高校后勤劳动争议治理越来越值得重视。</w:t>
      </w:r>
      <w:r w:rsidRPr="008273B9">
        <w:rPr>
          <w:rFonts w:ascii="Times New Roman" w:eastAsia="楷体" w:hAnsi="Times New Roman"/>
          <w:sz w:val="24"/>
          <w:szCs w:val="24"/>
        </w:rPr>
        <w:t>实现</w:t>
      </w:r>
      <w:r>
        <w:rPr>
          <w:rFonts w:ascii="Times New Roman" w:eastAsia="楷体" w:hAnsi="Times New Roman"/>
          <w:sz w:val="24"/>
          <w:szCs w:val="24"/>
        </w:rPr>
        <w:t>以劳动争议预警</w:t>
      </w:r>
      <w:r w:rsidRPr="008273B9">
        <w:rPr>
          <w:rFonts w:ascii="Times New Roman" w:eastAsia="楷体" w:hAnsi="Times New Roman"/>
          <w:sz w:val="24"/>
          <w:szCs w:val="24"/>
        </w:rPr>
        <w:t>体系建设、</w:t>
      </w:r>
      <w:r>
        <w:rPr>
          <w:rFonts w:ascii="Times New Roman" w:eastAsia="楷体" w:hAnsi="Times New Roman"/>
          <w:sz w:val="24"/>
          <w:szCs w:val="24"/>
        </w:rPr>
        <w:t>员工发展人本关怀职业</w:t>
      </w:r>
      <w:r w:rsidRPr="008273B9">
        <w:rPr>
          <w:rFonts w:ascii="Times New Roman" w:eastAsia="楷体" w:hAnsi="Times New Roman"/>
          <w:sz w:val="24"/>
          <w:szCs w:val="24"/>
        </w:rPr>
        <w:t>体系建设、</w:t>
      </w:r>
      <w:r>
        <w:rPr>
          <w:rFonts w:ascii="Times New Roman" w:eastAsia="楷体" w:hAnsi="Times New Roman"/>
          <w:sz w:val="24"/>
          <w:szCs w:val="24"/>
        </w:rPr>
        <w:t>劳动争议解决的法律保障</w:t>
      </w:r>
      <w:r w:rsidRPr="008273B9">
        <w:rPr>
          <w:rFonts w:ascii="Times New Roman" w:eastAsia="楷体" w:hAnsi="Times New Roman"/>
          <w:sz w:val="24"/>
          <w:szCs w:val="24"/>
        </w:rPr>
        <w:t>体系建设</w:t>
      </w:r>
      <w:r>
        <w:rPr>
          <w:rFonts w:ascii="Times New Roman" w:eastAsia="楷体" w:hAnsi="Times New Roman"/>
          <w:sz w:val="24"/>
          <w:szCs w:val="24"/>
        </w:rPr>
        <w:t>及多方协调</w:t>
      </w:r>
      <w:r w:rsidRPr="008273B9">
        <w:rPr>
          <w:rFonts w:ascii="Times New Roman" w:eastAsia="楷体" w:hAnsi="Times New Roman"/>
          <w:sz w:val="24"/>
          <w:szCs w:val="24"/>
        </w:rPr>
        <w:t>体系建设为基础的</w:t>
      </w:r>
      <w:r w:rsidRPr="008273B9">
        <w:rPr>
          <w:rFonts w:ascii="Times New Roman" w:eastAsia="楷体" w:hAnsi="Times New Roman" w:hint="eastAsia"/>
          <w:sz w:val="24"/>
          <w:szCs w:val="24"/>
        </w:rPr>
        <w:t>四</w:t>
      </w:r>
      <w:r w:rsidRPr="008273B9">
        <w:rPr>
          <w:rFonts w:ascii="Times New Roman" w:eastAsia="楷体" w:hAnsi="Times New Roman"/>
          <w:sz w:val="24"/>
          <w:szCs w:val="24"/>
        </w:rPr>
        <w:t>位一体路径</w:t>
      </w:r>
      <w:r>
        <w:rPr>
          <w:rFonts w:ascii="Times New Roman" w:eastAsia="楷体" w:hAnsi="Times New Roman"/>
          <w:sz w:val="24"/>
          <w:szCs w:val="24"/>
        </w:rPr>
        <w:t>，</w:t>
      </w:r>
      <w:r w:rsidRPr="008273B9">
        <w:rPr>
          <w:rFonts w:ascii="Times New Roman" w:eastAsia="楷体" w:hAnsi="Times New Roman"/>
          <w:sz w:val="24"/>
          <w:szCs w:val="24"/>
        </w:rPr>
        <w:t>尤其是</w:t>
      </w:r>
      <w:r>
        <w:rPr>
          <w:rFonts w:ascii="Times New Roman" w:eastAsia="楷体" w:hAnsi="Times New Roman"/>
          <w:sz w:val="24"/>
          <w:szCs w:val="24"/>
        </w:rPr>
        <w:t>注重</w:t>
      </w:r>
      <w:r w:rsidR="006B53C1">
        <w:rPr>
          <w:rFonts w:ascii="Times New Roman" w:eastAsia="楷体" w:hAnsi="Times New Roman" w:hint="eastAsia"/>
          <w:sz w:val="24"/>
          <w:szCs w:val="24"/>
        </w:rPr>
        <w:t>高校后勤基层</w:t>
      </w:r>
      <w:r w:rsidRPr="008273B9">
        <w:rPr>
          <w:rFonts w:ascii="Times New Roman" w:eastAsia="楷体" w:hAnsi="Times New Roman"/>
          <w:sz w:val="24"/>
          <w:szCs w:val="24"/>
        </w:rPr>
        <w:t>工会</w:t>
      </w:r>
      <w:r>
        <w:rPr>
          <w:rFonts w:ascii="Times New Roman" w:eastAsia="楷体" w:hAnsi="Times New Roman"/>
          <w:sz w:val="24"/>
          <w:szCs w:val="24"/>
        </w:rPr>
        <w:t>组织</w:t>
      </w:r>
      <w:r w:rsidRPr="008273B9">
        <w:rPr>
          <w:rFonts w:ascii="Times New Roman" w:eastAsia="楷体" w:hAnsi="Times New Roman"/>
          <w:sz w:val="24"/>
          <w:szCs w:val="24"/>
        </w:rPr>
        <w:t>在四位一体路径中能够发挥的作用</w:t>
      </w:r>
      <w:r>
        <w:rPr>
          <w:rFonts w:ascii="Times New Roman" w:eastAsia="楷体" w:hAnsi="Times New Roman"/>
          <w:sz w:val="24"/>
          <w:szCs w:val="24"/>
        </w:rPr>
        <w:t>，可以有效建设</w:t>
      </w:r>
      <w:r w:rsidRPr="008273B9">
        <w:rPr>
          <w:rFonts w:ascii="Times New Roman" w:eastAsia="楷体" w:hAnsi="Times New Roman"/>
          <w:sz w:val="24"/>
          <w:szCs w:val="24"/>
        </w:rPr>
        <w:t>高校后勤和谐劳动关系。</w:t>
      </w:r>
      <w:r>
        <w:rPr>
          <w:rFonts w:ascii="Times New Roman" w:eastAsia="楷体" w:hAnsi="Times New Roman" w:hint="eastAsia"/>
          <w:sz w:val="24"/>
          <w:szCs w:val="24"/>
        </w:rPr>
        <w:t>四位一体路径不但可以预防劳资冲突、</w:t>
      </w:r>
      <w:r w:rsidRPr="008273B9">
        <w:rPr>
          <w:rFonts w:ascii="Times New Roman" w:eastAsia="楷体" w:hAnsi="Times New Roman" w:hint="eastAsia"/>
          <w:sz w:val="24"/>
          <w:szCs w:val="24"/>
        </w:rPr>
        <w:t>协调劳动关系</w:t>
      </w:r>
      <w:r>
        <w:rPr>
          <w:rFonts w:ascii="Times New Roman" w:eastAsia="楷体" w:hAnsi="Times New Roman" w:hint="eastAsia"/>
          <w:sz w:val="24"/>
          <w:szCs w:val="24"/>
        </w:rPr>
        <w:t>，更有利于</w:t>
      </w:r>
      <w:r w:rsidR="00B65E52">
        <w:rPr>
          <w:rFonts w:ascii="Times New Roman" w:eastAsia="楷体" w:hAnsi="Times New Roman" w:hint="eastAsia"/>
          <w:sz w:val="24"/>
          <w:szCs w:val="24"/>
        </w:rPr>
        <w:t>弥合校级工会组织与后勤基层工会组织间的职能错位，进而</w:t>
      </w:r>
      <w:r w:rsidRPr="008273B9">
        <w:rPr>
          <w:rFonts w:ascii="Times New Roman" w:eastAsia="楷体" w:hAnsi="Times New Roman" w:hint="eastAsia"/>
          <w:sz w:val="24"/>
          <w:szCs w:val="24"/>
        </w:rPr>
        <w:t>提高</w:t>
      </w:r>
      <w:r w:rsidR="00B65E52">
        <w:rPr>
          <w:rFonts w:ascii="Times New Roman" w:eastAsia="楷体" w:hAnsi="Times New Roman" w:hint="eastAsia"/>
          <w:sz w:val="24"/>
          <w:szCs w:val="24"/>
        </w:rPr>
        <w:t>后勤</w:t>
      </w:r>
      <w:r w:rsidRPr="008273B9">
        <w:rPr>
          <w:rFonts w:ascii="Times New Roman" w:eastAsia="楷体" w:hAnsi="Times New Roman" w:hint="eastAsia"/>
          <w:sz w:val="24"/>
          <w:szCs w:val="24"/>
        </w:rPr>
        <w:t>服务质量和服务水平，推动高校教书育人、服务社会的事业快速发展。</w:t>
      </w:r>
    </w:p>
    <w:sectPr w:rsidR="00C55E11" w:rsidRPr="006C70E6" w:rsidSect="00C55E11">
      <w:headerReference w:type="default" r:id="rId7"/>
      <w:footerReference w:type="default" r:id="rId8"/>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0DA" w:rsidRDefault="008100DA" w:rsidP="00C24E48">
      <w:pPr>
        <w:spacing w:line="240" w:lineRule="auto"/>
      </w:pPr>
      <w:r>
        <w:separator/>
      </w:r>
    </w:p>
  </w:endnote>
  <w:endnote w:type="continuationSeparator" w:id="0">
    <w:p w:rsidR="008100DA" w:rsidRDefault="008100DA" w:rsidP="00C24E4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3231610"/>
      <w:docPartObj>
        <w:docPartGallery w:val="Page Numbers (Bottom of Page)"/>
        <w:docPartUnique/>
      </w:docPartObj>
    </w:sdtPr>
    <w:sdtContent>
      <w:sdt>
        <w:sdtPr>
          <w:id w:val="98381352"/>
          <w:docPartObj>
            <w:docPartGallery w:val="Page Numbers (Top of Page)"/>
            <w:docPartUnique/>
          </w:docPartObj>
        </w:sdtPr>
        <w:sdtContent>
          <w:p w:rsidR="00982B56" w:rsidRDefault="00536373" w:rsidP="00803A9E">
            <w:pPr>
              <w:pStyle w:val="a6"/>
              <w:ind w:firstLineChars="4100" w:firstLine="7380"/>
              <w:jc w:val="both"/>
            </w:pPr>
            <w:r>
              <w:rPr>
                <w:lang w:val="zh-CN"/>
              </w:rPr>
              <w:t xml:space="preserve"> </w:t>
            </w:r>
            <w:r w:rsidR="00A607C0">
              <w:rPr>
                <w:b/>
                <w:sz w:val="24"/>
                <w:szCs w:val="24"/>
              </w:rPr>
              <w:fldChar w:fldCharType="begin"/>
            </w:r>
            <w:r>
              <w:rPr>
                <w:b/>
              </w:rPr>
              <w:instrText>PAGE</w:instrText>
            </w:r>
            <w:r w:rsidR="00A607C0">
              <w:rPr>
                <w:b/>
                <w:sz w:val="24"/>
                <w:szCs w:val="24"/>
              </w:rPr>
              <w:fldChar w:fldCharType="separate"/>
            </w:r>
            <w:r w:rsidR="005B51C3">
              <w:rPr>
                <w:b/>
                <w:noProof/>
              </w:rPr>
              <w:t>10</w:t>
            </w:r>
            <w:r w:rsidR="00A607C0">
              <w:rPr>
                <w:b/>
                <w:sz w:val="24"/>
                <w:szCs w:val="24"/>
              </w:rPr>
              <w:fldChar w:fldCharType="end"/>
            </w:r>
            <w:r>
              <w:rPr>
                <w:lang w:val="zh-CN"/>
              </w:rPr>
              <w:t xml:space="preserve"> / </w:t>
            </w:r>
            <w:r w:rsidR="00A607C0">
              <w:rPr>
                <w:b/>
                <w:sz w:val="24"/>
                <w:szCs w:val="24"/>
              </w:rPr>
              <w:fldChar w:fldCharType="begin"/>
            </w:r>
            <w:r>
              <w:rPr>
                <w:b/>
              </w:rPr>
              <w:instrText>NUMPAGES</w:instrText>
            </w:r>
            <w:r w:rsidR="00A607C0">
              <w:rPr>
                <w:b/>
                <w:sz w:val="24"/>
                <w:szCs w:val="24"/>
              </w:rPr>
              <w:fldChar w:fldCharType="separate"/>
            </w:r>
            <w:r w:rsidR="005B51C3">
              <w:rPr>
                <w:b/>
                <w:noProof/>
              </w:rPr>
              <w:t>11</w:t>
            </w:r>
            <w:r w:rsidR="00A607C0">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0DA" w:rsidRDefault="008100DA" w:rsidP="00C24E48">
      <w:pPr>
        <w:spacing w:line="240" w:lineRule="auto"/>
      </w:pPr>
      <w:r>
        <w:separator/>
      </w:r>
    </w:p>
  </w:footnote>
  <w:footnote w:type="continuationSeparator" w:id="0">
    <w:p w:rsidR="008100DA" w:rsidRDefault="008100DA" w:rsidP="00C24E48">
      <w:pPr>
        <w:spacing w:line="240" w:lineRule="auto"/>
      </w:pPr>
      <w:r>
        <w:continuationSeparator/>
      </w:r>
    </w:p>
  </w:footnote>
  <w:footnote w:id="1">
    <w:p w:rsidR="00C24E48" w:rsidRPr="00D24612" w:rsidRDefault="00C24E48" w:rsidP="00C24E48">
      <w:pPr>
        <w:pStyle w:val="a3"/>
        <w:rPr>
          <w:sz w:val="21"/>
          <w:szCs w:val="21"/>
        </w:rPr>
      </w:pPr>
      <w:r w:rsidRPr="00D24612">
        <w:rPr>
          <w:rStyle w:val="a4"/>
          <w:sz w:val="21"/>
          <w:szCs w:val="21"/>
        </w:rPr>
        <w:footnoteRef/>
      </w:r>
      <w:r w:rsidRPr="00D24612">
        <w:rPr>
          <w:sz w:val="21"/>
          <w:szCs w:val="21"/>
        </w:rPr>
        <w:t xml:space="preserve"> </w:t>
      </w:r>
      <w:r>
        <w:rPr>
          <w:sz w:val="21"/>
          <w:szCs w:val="21"/>
        </w:rPr>
        <w:t>郭星华等：《社会转型中的纠纷解决》，中国人民大学出版社</w:t>
      </w:r>
      <w:r>
        <w:rPr>
          <w:sz w:val="21"/>
          <w:szCs w:val="21"/>
        </w:rPr>
        <w:t>2013</w:t>
      </w:r>
      <w:r>
        <w:rPr>
          <w:sz w:val="21"/>
          <w:szCs w:val="21"/>
        </w:rPr>
        <w:t>年版。</w:t>
      </w:r>
    </w:p>
  </w:footnote>
  <w:footnote w:id="2">
    <w:p w:rsidR="006B6AF9" w:rsidRPr="00553C49" w:rsidRDefault="006B6AF9">
      <w:pPr>
        <w:pStyle w:val="a3"/>
        <w:rPr>
          <w:sz w:val="21"/>
          <w:szCs w:val="21"/>
        </w:rPr>
      </w:pPr>
      <w:r w:rsidRPr="00553C49">
        <w:rPr>
          <w:rStyle w:val="a4"/>
          <w:sz w:val="21"/>
          <w:szCs w:val="21"/>
        </w:rPr>
        <w:footnoteRef/>
      </w:r>
      <w:r w:rsidRPr="00553C49">
        <w:rPr>
          <w:sz w:val="21"/>
          <w:szCs w:val="21"/>
        </w:rPr>
        <w:t xml:space="preserve"> </w:t>
      </w:r>
      <w:r w:rsidR="00D140C3" w:rsidRPr="00553C49">
        <w:rPr>
          <w:rFonts w:hint="eastAsia"/>
          <w:sz w:val="21"/>
          <w:szCs w:val="21"/>
        </w:rPr>
        <w:t>劳务派遣员工与高校后勤签订的是岗位协议，即用工关系，而反映劳动关系的劳动合同是与派遣单位签订的，但一般发生劳动争议后，作为用工主体的高校后勤</w:t>
      </w:r>
      <w:r w:rsidR="00553C49" w:rsidRPr="00553C49">
        <w:rPr>
          <w:rFonts w:hint="eastAsia"/>
          <w:sz w:val="21"/>
          <w:szCs w:val="21"/>
        </w:rPr>
        <w:t>，是解决争议的主体。</w:t>
      </w:r>
    </w:p>
  </w:footnote>
  <w:footnote w:id="3">
    <w:p w:rsidR="00C24E48" w:rsidRPr="008C6988" w:rsidRDefault="00C24E48" w:rsidP="00C24E48">
      <w:pPr>
        <w:pStyle w:val="a3"/>
        <w:rPr>
          <w:sz w:val="21"/>
          <w:szCs w:val="21"/>
        </w:rPr>
      </w:pPr>
      <w:r w:rsidRPr="008C6988">
        <w:rPr>
          <w:rStyle w:val="a4"/>
          <w:sz w:val="21"/>
          <w:szCs w:val="21"/>
        </w:rPr>
        <w:footnoteRef/>
      </w:r>
      <w:r w:rsidRPr="008C6988">
        <w:rPr>
          <w:sz w:val="21"/>
          <w:szCs w:val="21"/>
        </w:rPr>
        <w:t>乌尔里希</w:t>
      </w:r>
      <w:r w:rsidRPr="008C6988">
        <w:rPr>
          <w:sz w:val="21"/>
          <w:szCs w:val="21"/>
        </w:rPr>
        <w:t>·</w:t>
      </w:r>
      <w:r w:rsidRPr="008C6988">
        <w:rPr>
          <w:sz w:val="21"/>
          <w:szCs w:val="21"/>
        </w:rPr>
        <w:t>贝克，哈贝马斯：《全球化与政治》，中央编译局出版社</w:t>
      </w:r>
      <w:r>
        <w:rPr>
          <w:sz w:val="21"/>
          <w:szCs w:val="21"/>
        </w:rPr>
        <w:t>2011</w:t>
      </w:r>
      <w:r w:rsidRPr="008C6988">
        <w:rPr>
          <w:sz w:val="21"/>
          <w:szCs w:val="21"/>
        </w:rPr>
        <w:t>年版。</w:t>
      </w:r>
    </w:p>
  </w:footnote>
  <w:footnote w:id="4">
    <w:p w:rsidR="00C24E48" w:rsidRPr="008C6988" w:rsidRDefault="00C24E48" w:rsidP="00C24E48">
      <w:pPr>
        <w:pStyle w:val="a3"/>
        <w:rPr>
          <w:sz w:val="21"/>
          <w:szCs w:val="21"/>
        </w:rPr>
      </w:pPr>
      <w:r w:rsidRPr="008C6988">
        <w:rPr>
          <w:rStyle w:val="a4"/>
          <w:sz w:val="21"/>
          <w:szCs w:val="21"/>
        </w:rPr>
        <w:footnoteRef/>
      </w:r>
      <w:r w:rsidRPr="008C6988">
        <w:rPr>
          <w:sz w:val="21"/>
          <w:szCs w:val="21"/>
        </w:rPr>
        <w:t xml:space="preserve"> </w:t>
      </w:r>
      <w:r w:rsidRPr="008C6988">
        <w:rPr>
          <w:rFonts w:hint="eastAsia"/>
          <w:sz w:val="21"/>
          <w:szCs w:val="21"/>
        </w:rPr>
        <w:t>吴宏洛：《劳资关系新论》，社会科学出版社</w:t>
      </w:r>
      <w:r w:rsidRPr="008C6988">
        <w:rPr>
          <w:rFonts w:hint="eastAsia"/>
          <w:sz w:val="21"/>
          <w:szCs w:val="21"/>
        </w:rPr>
        <w:t>2011</w:t>
      </w:r>
      <w:r w:rsidRPr="008C6988">
        <w:rPr>
          <w:rFonts w:hint="eastAsia"/>
          <w:sz w:val="21"/>
          <w:szCs w:val="21"/>
        </w:rPr>
        <w:t>年版。</w:t>
      </w:r>
    </w:p>
  </w:footnote>
  <w:footnote w:id="5">
    <w:p w:rsidR="00C24E48" w:rsidRPr="008C6988" w:rsidRDefault="00C24E48" w:rsidP="00C24E48">
      <w:pPr>
        <w:pStyle w:val="a3"/>
        <w:rPr>
          <w:sz w:val="21"/>
          <w:szCs w:val="21"/>
        </w:rPr>
      </w:pPr>
      <w:r w:rsidRPr="008C6988">
        <w:rPr>
          <w:rStyle w:val="a4"/>
          <w:sz w:val="21"/>
          <w:szCs w:val="21"/>
        </w:rPr>
        <w:footnoteRef/>
      </w:r>
      <w:r w:rsidRPr="008C6988">
        <w:rPr>
          <w:sz w:val="21"/>
          <w:szCs w:val="21"/>
        </w:rPr>
        <w:t xml:space="preserve"> </w:t>
      </w:r>
      <w:r w:rsidRPr="008C6988">
        <w:rPr>
          <w:rFonts w:hint="eastAsia"/>
          <w:sz w:val="21"/>
          <w:szCs w:val="21"/>
        </w:rPr>
        <w:t>常凯：《劳权论——当代中国劳动关系的法律调整研究》，中国劳动社会保障出版社</w:t>
      </w:r>
      <w:r w:rsidRPr="008C6988">
        <w:rPr>
          <w:rFonts w:hint="eastAsia"/>
          <w:sz w:val="21"/>
          <w:szCs w:val="21"/>
        </w:rPr>
        <w:t>2004</w:t>
      </w:r>
      <w:r w:rsidRPr="008C6988">
        <w:rPr>
          <w:rFonts w:hint="eastAsia"/>
          <w:sz w:val="21"/>
          <w:szCs w:val="21"/>
        </w:rPr>
        <w:t>年版。</w:t>
      </w:r>
    </w:p>
  </w:footnote>
  <w:footnote w:id="6">
    <w:p w:rsidR="00C24E48" w:rsidRPr="003A096B" w:rsidRDefault="00C24E48" w:rsidP="00C24E48">
      <w:pPr>
        <w:pStyle w:val="a3"/>
        <w:rPr>
          <w:sz w:val="21"/>
          <w:szCs w:val="21"/>
        </w:rPr>
      </w:pPr>
      <w:r w:rsidRPr="003A096B">
        <w:rPr>
          <w:rStyle w:val="a4"/>
          <w:sz w:val="21"/>
          <w:szCs w:val="21"/>
        </w:rPr>
        <w:footnoteRef/>
      </w:r>
      <w:r w:rsidRPr="003A096B">
        <w:rPr>
          <w:sz w:val="21"/>
          <w:szCs w:val="21"/>
        </w:rPr>
        <w:t xml:space="preserve"> </w:t>
      </w:r>
      <w:r>
        <w:rPr>
          <w:rFonts w:hint="eastAsia"/>
          <w:sz w:val="21"/>
          <w:szCs w:val="21"/>
        </w:rPr>
        <w:t>中国社科院法学所：《法治蓝皮书：中国法治发展报告（</w:t>
      </w:r>
      <w:r>
        <w:rPr>
          <w:rFonts w:hint="eastAsia"/>
          <w:sz w:val="21"/>
          <w:szCs w:val="21"/>
        </w:rPr>
        <w:t>2014</w:t>
      </w:r>
      <w:r>
        <w:rPr>
          <w:rFonts w:hint="eastAsia"/>
          <w:sz w:val="21"/>
          <w:szCs w:val="21"/>
        </w:rPr>
        <w:t>）》，社会科学文献出版社</w:t>
      </w:r>
      <w:r>
        <w:rPr>
          <w:rFonts w:hint="eastAsia"/>
          <w:sz w:val="21"/>
          <w:szCs w:val="21"/>
        </w:rPr>
        <w:t>2014</w:t>
      </w:r>
      <w:r>
        <w:rPr>
          <w:rFonts w:hint="eastAsia"/>
          <w:sz w:val="21"/>
          <w:szCs w:val="21"/>
        </w:rPr>
        <w:t>年版。</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B56" w:rsidRDefault="00536373" w:rsidP="00982B56">
    <w:pPr>
      <w:pStyle w:val="a5"/>
    </w:pPr>
    <w:r>
      <w:t>2015</w:t>
    </w:r>
    <w:r w:rsidR="00C24E48">
      <w:rPr>
        <w:rFonts w:hint="eastAsia"/>
      </w:rPr>
      <w:t>年上海市教育工会立项课题</w:t>
    </w:r>
    <w:r w:rsidR="00F85DFC">
      <w:rPr>
        <w:rFonts w:hint="eastAsia"/>
      </w:rPr>
      <w:t>结题报告</w:t>
    </w:r>
    <w:r>
      <w:t>：高校后勤</w:t>
    </w:r>
    <w:r w:rsidR="00C24E48">
      <w:t>劳动争议治理中的工会作用研究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4E48"/>
    <w:rsid w:val="00082CEE"/>
    <w:rsid w:val="000B4C84"/>
    <w:rsid w:val="000B5258"/>
    <w:rsid w:val="000F4495"/>
    <w:rsid w:val="0010792D"/>
    <w:rsid w:val="001104B6"/>
    <w:rsid w:val="00110C43"/>
    <w:rsid w:val="001273FD"/>
    <w:rsid w:val="00136E9E"/>
    <w:rsid w:val="00202967"/>
    <w:rsid w:val="0021577E"/>
    <w:rsid w:val="00226B7E"/>
    <w:rsid w:val="00295376"/>
    <w:rsid w:val="002B7A26"/>
    <w:rsid w:val="002D5D4E"/>
    <w:rsid w:val="002E517A"/>
    <w:rsid w:val="002F63D6"/>
    <w:rsid w:val="00343A97"/>
    <w:rsid w:val="00370B9B"/>
    <w:rsid w:val="00390100"/>
    <w:rsid w:val="00407FAF"/>
    <w:rsid w:val="004B0D97"/>
    <w:rsid w:val="004B6A83"/>
    <w:rsid w:val="004F36B5"/>
    <w:rsid w:val="004F4150"/>
    <w:rsid w:val="00504664"/>
    <w:rsid w:val="00524C1E"/>
    <w:rsid w:val="00536373"/>
    <w:rsid w:val="005518D8"/>
    <w:rsid w:val="00553C49"/>
    <w:rsid w:val="005B2503"/>
    <w:rsid w:val="005B51C3"/>
    <w:rsid w:val="00610EEF"/>
    <w:rsid w:val="00626CC2"/>
    <w:rsid w:val="00650A08"/>
    <w:rsid w:val="00673C67"/>
    <w:rsid w:val="00682B1C"/>
    <w:rsid w:val="006B34C5"/>
    <w:rsid w:val="006B53C1"/>
    <w:rsid w:val="006B6AF9"/>
    <w:rsid w:val="006C23DA"/>
    <w:rsid w:val="006C70E6"/>
    <w:rsid w:val="006D5E8A"/>
    <w:rsid w:val="007359B8"/>
    <w:rsid w:val="00742540"/>
    <w:rsid w:val="007659D6"/>
    <w:rsid w:val="007A0DB8"/>
    <w:rsid w:val="007D0BD7"/>
    <w:rsid w:val="007D74EE"/>
    <w:rsid w:val="007E505C"/>
    <w:rsid w:val="007F1C9D"/>
    <w:rsid w:val="008100DA"/>
    <w:rsid w:val="00816FDE"/>
    <w:rsid w:val="008A2FA0"/>
    <w:rsid w:val="008A3CAE"/>
    <w:rsid w:val="009D7DFE"/>
    <w:rsid w:val="00A607C0"/>
    <w:rsid w:val="00AE0EFB"/>
    <w:rsid w:val="00B1584E"/>
    <w:rsid w:val="00B65E52"/>
    <w:rsid w:val="00B873D9"/>
    <w:rsid w:val="00BB6B6A"/>
    <w:rsid w:val="00C00F3E"/>
    <w:rsid w:val="00C24E48"/>
    <w:rsid w:val="00C431CF"/>
    <w:rsid w:val="00C55E11"/>
    <w:rsid w:val="00C845AA"/>
    <w:rsid w:val="00CD709F"/>
    <w:rsid w:val="00CE5197"/>
    <w:rsid w:val="00D140C3"/>
    <w:rsid w:val="00D42B9F"/>
    <w:rsid w:val="00E45B56"/>
    <w:rsid w:val="00E70278"/>
    <w:rsid w:val="00EB0429"/>
    <w:rsid w:val="00F22F86"/>
    <w:rsid w:val="00F42454"/>
    <w:rsid w:val="00F85DFC"/>
    <w:rsid w:val="00F95FC4"/>
    <w:rsid w:val="00FC3B85"/>
    <w:rsid w:val="00FD71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E48"/>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C24E48"/>
    <w:pPr>
      <w:snapToGrid w:val="0"/>
      <w:jc w:val="left"/>
    </w:pPr>
    <w:rPr>
      <w:sz w:val="18"/>
      <w:szCs w:val="18"/>
    </w:rPr>
  </w:style>
  <w:style w:type="character" w:customStyle="1" w:styleId="Char">
    <w:name w:val="脚注文本 Char"/>
    <w:basedOn w:val="a0"/>
    <w:link w:val="a3"/>
    <w:uiPriority w:val="99"/>
    <w:semiHidden/>
    <w:rsid w:val="00C24E48"/>
    <w:rPr>
      <w:sz w:val="18"/>
      <w:szCs w:val="18"/>
    </w:rPr>
  </w:style>
  <w:style w:type="character" w:styleId="a4">
    <w:name w:val="footnote reference"/>
    <w:basedOn w:val="a0"/>
    <w:uiPriority w:val="99"/>
    <w:semiHidden/>
    <w:unhideWhenUsed/>
    <w:rsid w:val="00C24E48"/>
    <w:rPr>
      <w:vertAlign w:val="superscript"/>
    </w:rPr>
  </w:style>
  <w:style w:type="paragraph" w:styleId="a5">
    <w:name w:val="header"/>
    <w:basedOn w:val="a"/>
    <w:link w:val="Char0"/>
    <w:uiPriority w:val="99"/>
    <w:unhideWhenUsed/>
    <w:rsid w:val="00C24E4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24E48"/>
    <w:rPr>
      <w:sz w:val="18"/>
      <w:szCs w:val="18"/>
    </w:rPr>
  </w:style>
  <w:style w:type="paragraph" w:styleId="a6">
    <w:name w:val="footer"/>
    <w:basedOn w:val="a"/>
    <w:link w:val="Char1"/>
    <w:uiPriority w:val="99"/>
    <w:unhideWhenUsed/>
    <w:rsid w:val="00C24E48"/>
    <w:pPr>
      <w:tabs>
        <w:tab w:val="center" w:pos="4153"/>
        <w:tab w:val="right" w:pos="8306"/>
      </w:tabs>
      <w:snapToGrid w:val="0"/>
      <w:jc w:val="left"/>
    </w:pPr>
    <w:rPr>
      <w:sz w:val="18"/>
      <w:szCs w:val="18"/>
    </w:rPr>
  </w:style>
  <w:style w:type="character" w:customStyle="1" w:styleId="Char1">
    <w:name w:val="页脚 Char"/>
    <w:basedOn w:val="a0"/>
    <w:link w:val="a6"/>
    <w:uiPriority w:val="99"/>
    <w:rsid w:val="00C24E48"/>
    <w:rPr>
      <w:sz w:val="18"/>
      <w:szCs w:val="18"/>
    </w:rPr>
  </w:style>
  <w:style w:type="paragraph" w:styleId="a7">
    <w:name w:val="endnote text"/>
    <w:basedOn w:val="a"/>
    <w:link w:val="Char2"/>
    <w:uiPriority w:val="99"/>
    <w:semiHidden/>
    <w:unhideWhenUsed/>
    <w:rsid w:val="006B6AF9"/>
    <w:pPr>
      <w:snapToGrid w:val="0"/>
      <w:jc w:val="left"/>
    </w:pPr>
  </w:style>
  <w:style w:type="character" w:customStyle="1" w:styleId="Char2">
    <w:name w:val="尾注文本 Char"/>
    <w:basedOn w:val="a0"/>
    <w:link w:val="a7"/>
    <w:uiPriority w:val="99"/>
    <w:semiHidden/>
    <w:rsid w:val="006B6AF9"/>
  </w:style>
  <w:style w:type="character" w:styleId="a8">
    <w:name w:val="endnote reference"/>
    <w:basedOn w:val="a0"/>
    <w:uiPriority w:val="99"/>
    <w:semiHidden/>
    <w:unhideWhenUsed/>
    <w:rsid w:val="006B6AF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843C6-BA08-4AEB-855B-5C6B8DDC5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10</Pages>
  <Words>1626</Words>
  <Characters>9271</Characters>
  <Application>Microsoft Office Word</Application>
  <DocSecurity>0</DocSecurity>
  <Lines>77</Lines>
  <Paragraphs>21</Paragraphs>
  <ScaleCrop>false</ScaleCrop>
  <Company/>
  <LinksUpToDate>false</LinksUpToDate>
  <CharactersWithSpaces>10876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6500</dc:creator>
  <cp:keywords/>
  <dc:description/>
  <cp:lastModifiedBy>6500</cp:lastModifiedBy>
  <cp:revision>37</cp:revision>
  <dcterms:created xsi:type="dcterms:W3CDTF">2015-12-11T14:58:00Z</dcterms:created>
  <dcterms:modified xsi:type="dcterms:W3CDTF">2015-12-14T14:51:00Z</dcterms:modified>
</cp:coreProperties>
</file>